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4"/>
      </w:tblGrid>
      <w:tr w:rsidR="001A5C0F" w:rsidRPr="00975AAA" w:rsidTr="00BF4839">
        <w:trPr>
          <w:trHeight w:val="1596"/>
        </w:trPr>
        <w:tc>
          <w:tcPr>
            <w:tcW w:w="3510" w:type="dxa"/>
            <w:tcBorders>
              <w:top w:val="single" w:sz="4" w:space="0" w:color="auto"/>
              <w:left w:val="single" w:sz="4" w:space="0" w:color="auto"/>
              <w:bottom w:val="single" w:sz="4" w:space="0" w:color="auto"/>
              <w:right w:val="single" w:sz="4" w:space="0" w:color="auto"/>
            </w:tcBorders>
          </w:tcPr>
          <w:p w:rsidR="001A5C0F" w:rsidRDefault="00864682" w:rsidP="007D2C6A">
            <w:pPr>
              <w:tabs>
                <w:tab w:val="left" w:pos="2984"/>
              </w:tabs>
              <w:jc w:val="center"/>
              <w:rPr>
                <w:sz w:val="18"/>
                <w:szCs w:val="18"/>
                <w:lang w:val="en-US"/>
              </w:rPr>
            </w:pPr>
            <w:r w:rsidRPr="00E9267E">
              <w:rPr>
                <w:noProof/>
                <w:sz w:val="18"/>
                <w:szCs w:val="18"/>
              </w:rPr>
              <w:drawing>
                <wp:inline distT="0" distB="0" distL="0" distR="0">
                  <wp:extent cx="1619250" cy="542925"/>
                  <wp:effectExtent l="0" t="0" r="0" b="0"/>
                  <wp:docPr id="4" name="Рисунок 1" descr="лого ГТУ"/>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лого ГТУ"/>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0" cy="542925"/>
                          </a:xfrm>
                          <a:prstGeom prst="rect">
                            <a:avLst/>
                          </a:prstGeom>
                          <a:noFill/>
                          <a:ln>
                            <a:noFill/>
                          </a:ln>
                        </pic:spPr>
                      </pic:pic>
                    </a:graphicData>
                  </a:graphic>
                </wp:inline>
              </w:drawing>
            </w:r>
          </w:p>
          <w:p w:rsidR="00E9267E" w:rsidRPr="00E9267E" w:rsidRDefault="00E9267E" w:rsidP="007D2C6A">
            <w:pPr>
              <w:tabs>
                <w:tab w:val="left" w:pos="2984"/>
              </w:tabs>
              <w:jc w:val="center"/>
              <w:rPr>
                <w:sz w:val="18"/>
                <w:szCs w:val="18"/>
                <w:lang w:val="en-US"/>
              </w:rPr>
            </w:pPr>
          </w:p>
          <w:p w:rsidR="001A5C0F" w:rsidRPr="00FE024B" w:rsidRDefault="001A5C0F" w:rsidP="007D2C6A">
            <w:pPr>
              <w:tabs>
                <w:tab w:val="left" w:pos="2984"/>
              </w:tabs>
              <w:rPr>
                <w:rFonts w:ascii="MS Reference Sans Serif" w:hAnsi="MS Reference Sans Serif"/>
                <w:sz w:val="8"/>
                <w:szCs w:val="8"/>
              </w:rPr>
            </w:pPr>
            <w:r w:rsidRPr="00975AAA">
              <w:rPr>
                <w:rFonts w:ascii="MS Reference Sans Serif" w:hAnsi="MS Reference Sans Serif"/>
                <w:sz w:val="22"/>
                <w:szCs w:val="22"/>
              </w:rPr>
              <w:t xml:space="preserve"> </w:t>
            </w:r>
          </w:p>
          <w:p w:rsidR="001A5C0F" w:rsidRPr="00975AAA" w:rsidRDefault="001A5C0F" w:rsidP="00EA058A">
            <w:pPr>
              <w:tabs>
                <w:tab w:val="left" w:pos="459"/>
                <w:tab w:val="left" w:pos="1593"/>
                <w:tab w:val="left" w:pos="1877"/>
                <w:tab w:val="left" w:pos="2727"/>
              </w:tabs>
              <w:rPr>
                <w:rFonts w:ascii="MS Reference Sans Serif" w:hAnsi="MS Reference Sans Serif"/>
                <w:sz w:val="22"/>
                <w:szCs w:val="22"/>
              </w:rPr>
            </w:pPr>
            <w:r w:rsidRPr="00EE5B11">
              <w:rPr>
                <w:rFonts w:ascii="MS Reference Sans Serif" w:hAnsi="MS Reference Sans Serif"/>
                <w:sz w:val="12"/>
                <w:szCs w:val="12"/>
              </w:rPr>
              <w:t xml:space="preserve"> №</w:t>
            </w:r>
            <w:r w:rsidRPr="00EE5B11">
              <w:rPr>
                <w:sz w:val="12"/>
                <w:szCs w:val="12"/>
                <w:u w:val="single"/>
              </w:rPr>
              <w:tab/>
            </w:r>
            <w:r w:rsidRPr="00EE5B11">
              <w:rPr>
                <w:sz w:val="12"/>
                <w:szCs w:val="12"/>
                <w:u w:val="single"/>
              </w:rPr>
              <w:tab/>
            </w:r>
            <w:r w:rsidRPr="00EE5B11">
              <w:rPr>
                <w:rFonts w:ascii="MS Reference Sans Serif" w:hAnsi="MS Reference Sans Serif"/>
                <w:sz w:val="12"/>
                <w:szCs w:val="12"/>
              </w:rPr>
              <w:t>”</w:t>
            </w:r>
            <w:r w:rsidRPr="00EE5B11">
              <w:rPr>
                <w:sz w:val="12"/>
                <w:szCs w:val="12"/>
                <w:u w:val="single"/>
              </w:rPr>
              <w:tab/>
            </w:r>
            <w:r w:rsidRPr="00EE5B11">
              <w:rPr>
                <w:rFonts w:ascii="MS Reference Sans Serif" w:hAnsi="MS Reference Sans Serif"/>
                <w:sz w:val="12"/>
                <w:szCs w:val="12"/>
              </w:rPr>
              <w:t>”</w:t>
            </w:r>
            <w:r w:rsidR="00EA058A" w:rsidRPr="00EE5B11">
              <w:rPr>
                <w:rFonts w:ascii="MS Reference Sans Serif" w:hAnsi="MS Reference Sans Serif"/>
                <w:sz w:val="12"/>
                <w:szCs w:val="12"/>
              </w:rPr>
              <w:t>____</w:t>
            </w:r>
            <w:r w:rsidR="00FE024B">
              <w:rPr>
                <w:rFonts w:ascii="MS Reference Sans Serif" w:hAnsi="MS Reference Sans Serif"/>
                <w:sz w:val="12"/>
                <w:szCs w:val="12"/>
              </w:rPr>
              <w:t>___</w:t>
            </w:r>
            <w:r w:rsidR="00EA058A" w:rsidRPr="00EE5B11">
              <w:rPr>
                <w:rFonts w:ascii="MS Reference Sans Serif" w:hAnsi="MS Reference Sans Serif"/>
                <w:sz w:val="12"/>
                <w:szCs w:val="12"/>
              </w:rPr>
              <w:t>____</w:t>
            </w:r>
            <w:r w:rsidRPr="00EE5B11">
              <w:rPr>
                <w:rFonts w:ascii="MS Reference Sans Serif" w:hAnsi="MS Reference Sans Serif"/>
                <w:sz w:val="12"/>
                <w:szCs w:val="12"/>
              </w:rPr>
              <w:t xml:space="preserve"> 20   г.</w:t>
            </w:r>
          </w:p>
        </w:tc>
      </w:tr>
    </w:tbl>
    <w:p w:rsidR="004F4071" w:rsidRPr="00975AAA" w:rsidRDefault="004F4071" w:rsidP="00BB64F4">
      <w:pPr>
        <w:pStyle w:val="1"/>
        <w:spacing w:line="240" w:lineRule="atLeast"/>
        <w:jc w:val="center"/>
        <w:rPr>
          <w:rFonts w:ascii="Times New Roman" w:hAnsi="Times New Roman"/>
          <w:b/>
          <w:sz w:val="22"/>
          <w:szCs w:val="22"/>
        </w:rPr>
      </w:pPr>
    </w:p>
    <w:p w:rsidR="00776821" w:rsidRPr="00975AAA" w:rsidRDefault="00776821" w:rsidP="00BB64F4">
      <w:pPr>
        <w:pStyle w:val="1"/>
        <w:spacing w:line="240" w:lineRule="atLeast"/>
        <w:jc w:val="center"/>
        <w:rPr>
          <w:rFonts w:ascii="Times New Roman" w:hAnsi="Times New Roman"/>
          <w:b/>
          <w:sz w:val="22"/>
          <w:szCs w:val="22"/>
        </w:rPr>
      </w:pPr>
    </w:p>
    <w:p w:rsidR="0077222E" w:rsidRPr="00975AAA" w:rsidRDefault="0077222E" w:rsidP="0077222E">
      <w:pPr>
        <w:pStyle w:val="10"/>
        <w:spacing w:line="240" w:lineRule="atLeast"/>
        <w:jc w:val="center"/>
        <w:rPr>
          <w:rFonts w:ascii="Times New Roman" w:hAnsi="Times New Roman"/>
          <w:b/>
          <w:sz w:val="22"/>
          <w:szCs w:val="22"/>
        </w:rPr>
      </w:pPr>
      <w:r w:rsidRPr="00975AAA">
        <w:rPr>
          <w:rFonts w:ascii="Times New Roman" w:hAnsi="Times New Roman"/>
          <w:b/>
          <w:sz w:val="22"/>
          <w:szCs w:val="22"/>
        </w:rPr>
        <w:t>ДОГОВОР ПОСТАВКИ</w:t>
      </w:r>
    </w:p>
    <w:p w:rsidR="00B80A99" w:rsidRPr="00975AAA" w:rsidRDefault="00B80A99" w:rsidP="0077222E">
      <w:pPr>
        <w:pStyle w:val="10"/>
        <w:spacing w:line="240" w:lineRule="atLeast"/>
        <w:jc w:val="center"/>
        <w:rPr>
          <w:rFonts w:ascii="Times New Roman" w:hAnsi="Times New Roman"/>
          <w:b/>
          <w:sz w:val="22"/>
          <w:szCs w:val="22"/>
        </w:rPr>
      </w:pPr>
      <w:r w:rsidRPr="00975AAA">
        <w:rPr>
          <w:rFonts w:ascii="Times New Roman" w:hAnsi="Times New Roman"/>
          <w:b/>
          <w:sz w:val="22"/>
          <w:szCs w:val="22"/>
        </w:rPr>
        <w:t>с субъектами малого и среднего предпринимательства</w:t>
      </w:r>
    </w:p>
    <w:p w:rsidR="00776821" w:rsidRPr="00975AAA" w:rsidRDefault="00776821" w:rsidP="0077222E">
      <w:pPr>
        <w:pStyle w:val="10"/>
        <w:spacing w:line="240" w:lineRule="atLeast"/>
        <w:jc w:val="center"/>
        <w:rPr>
          <w:rFonts w:ascii="Times New Roman" w:hAnsi="Times New Roman"/>
          <w:b/>
          <w:sz w:val="22"/>
          <w:szCs w:val="22"/>
        </w:rPr>
      </w:pPr>
    </w:p>
    <w:p w:rsidR="0077222E" w:rsidRPr="009C3763" w:rsidRDefault="0077222E" w:rsidP="0077222E">
      <w:pPr>
        <w:pStyle w:val="10"/>
        <w:spacing w:line="240" w:lineRule="atLeast"/>
        <w:jc w:val="both"/>
        <w:rPr>
          <w:rFonts w:ascii="Times New Roman" w:hAnsi="Times New Roman"/>
          <w:sz w:val="22"/>
          <w:szCs w:val="22"/>
        </w:rPr>
      </w:pPr>
      <w:r w:rsidRPr="00975AAA">
        <w:rPr>
          <w:rFonts w:ascii="Times New Roman" w:hAnsi="Times New Roman"/>
          <w:sz w:val="22"/>
          <w:szCs w:val="22"/>
        </w:rPr>
        <w:tab/>
      </w:r>
      <w:r w:rsidR="003364E8" w:rsidRPr="009C3763">
        <w:rPr>
          <w:rFonts w:ascii="Times New Roman" w:hAnsi="Times New Roman"/>
          <w:sz w:val="22"/>
          <w:szCs w:val="22"/>
        </w:rPr>
        <w:t>г. Уфа</w:t>
      </w:r>
      <w:r w:rsidRPr="009C3763">
        <w:rPr>
          <w:rFonts w:ascii="Times New Roman" w:hAnsi="Times New Roman"/>
          <w:sz w:val="22"/>
          <w:szCs w:val="22"/>
        </w:rPr>
        <w:tab/>
        <w:t xml:space="preserve">                                                          </w:t>
      </w:r>
    </w:p>
    <w:p w:rsidR="0077222E" w:rsidRPr="00975AAA" w:rsidRDefault="0077222E" w:rsidP="0077222E">
      <w:pPr>
        <w:pStyle w:val="10"/>
        <w:spacing w:line="240" w:lineRule="atLeast"/>
        <w:rPr>
          <w:rFonts w:ascii="Times New Roman" w:hAnsi="Times New Roman"/>
          <w:sz w:val="22"/>
          <w:szCs w:val="22"/>
        </w:rPr>
      </w:pPr>
    </w:p>
    <w:p w:rsidR="00EA058A" w:rsidRPr="00975AAA" w:rsidRDefault="0077222E" w:rsidP="00EA058A">
      <w:pPr>
        <w:pStyle w:val="10"/>
        <w:spacing w:line="240" w:lineRule="atLeast"/>
        <w:ind w:firstLine="720"/>
        <w:jc w:val="both"/>
        <w:rPr>
          <w:rFonts w:ascii="Times New Roman" w:hAnsi="Times New Roman"/>
          <w:sz w:val="22"/>
          <w:szCs w:val="22"/>
        </w:rPr>
      </w:pPr>
      <w:r w:rsidRPr="00975AAA">
        <w:rPr>
          <w:rFonts w:ascii="Times New Roman" w:hAnsi="Times New Roman"/>
          <w:sz w:val="22"/>
          <w:szCs w:val="22"/>
        </w:rPr>
        <w:t xml:space="preserve">Общество с ограниченной ответственностью «Газпром трансгаз Уфа», именуемое в дальнейшем «Покупатель», в </w:t>
      </w:r>
      <w:r w:rsidR="00EA058A" w:rsidRPr="00975AAA">
        <w:rPr>
          <w:rFonts w:ascii="Times New Roman" w:hAnsi="Times New Roman"/>
          <w:sz w:val="22"/>
          <w:szCs w:val="22"/>
        </w:rPr>
        <w:t xml:space="preserve">лице начальника Управления материально-технического снабжения и комплектации Беглекчиева Павла Валерьевича, действующего на основании доверенности от </w:t>
      </w:r>
      <w:r w:rsidR="00C26E56" w:rsidRPr="00C26E56">
        <w:rPr>
          <w:rFonts w:ascii="Times New Roman" w:hAnsi="Times New Roman"/>
          <w:sz w:val="22"/>
          <w:szCs w:val="22"/>
        </w:rPr>
        <w:t>_________</w:t>
      </w:r>
      <w:r w:rsidR="00EA058A" w:rsidRPr="00975AAA">
        <w:rPr>
          <w:rFonts w:ascii="Times New Roman" w:hAnsi="Times New Roman"/>
          <w:sz w:val="22"/>
          <w:szCs w:val="22"/>
        </w:rPr>
        <w:t xml:space="preserve"> №</w:t>
      </w:r>
      <w:r w:rsidR="00C26E56" w:rsidRPr="00C26E56">
        <w:rPr>
          <w:rFonts w:ascii="Times New Roman" w:hAnsi="Times New Roman"/>
          <w:sz w:val="22"/>
          <w:szCs w:val="22"/>
        </w:rPr>
        <w:t>______</w:t>
      </w:r>
      <w:r w:rsidR="00EA058A" w:rsidRPr="00975AAA">
        <w:rPr>
          <w:rFonts w:ascii="Times New Roman" w:hAnsi="Times New Roman"/>
          <w:sz w:val="22"/>
          <w:szCs w:val="22"/>
        </w:rPr>
        <w:t>,</w:t>
      </w:r>
      <w:r w:rsidR="001B72A4">
        <w:rPr>
          <w:rFonts w:ascii="Times New Roman" w:hAnsi="Times New Roman"/>
          <w:sz w:val="22"/>
          <w:szCs w:val="22"/>
        </w:rPr>
        <w:t xml:space="preserve"> с одной стороны,</w:t>
      </w:r>
      <w:r w:rsidR="00EA058A" w:rsidRPr="00975AAA">
        <w:rPr>
          <w:rFonts w:ascii="Times New Roman" w:hAnsi="Times New Roman"/>
          <w:sz w:val="22"/>
          <w:szCs w:val="22"/>
        </w:rPr>
        <w:t xml:space="preserve"> и</w:t>
      </w:r>
      <w:r w:rsidR="00975AAA" w:rsidRPr="00975AAA">
        <w:rPr>
          <w:rFonts w:ascii="Times New Roman" w:hAnsi="Times New Roman"/>
          <w:sz w:val="22"/>
          <w:szCs w:val="22"/>
        </w:rPr>
        <w:t xml:space="preserve"> </w:t>
      </w:r>
      <w:r w:rsidR="00EA058A" w:rsidRPr="00975AAA">
        <w:rPr>
          <w:rFonts w:ascii="Times New Roman" w:hAnsi="Times New Roman"/>
          <w:sz w:val="22"/>
          <w:szCs w:val="22"/>
        </w:rPr>
        <w:t>_______________________________, именуемое в дальнейшем «Поставщик», в лице ____________________________, действующего на основании _________________, с другой стороны, заключили настоящий договор о нижеследующем:</w:t>
      </w:r>
    </w:p>
    <w:p w:rsidR="00776821" w:rsidRPr="00975AAA" w:rsidRDefault="00776821" w:rsidP="00EA058A">
      <w:pPr>
        <w:pStyle w:val="10"/>
        <w:spacing w:line="240" w:lineRule="atLeast"/>
        <w:ind w:firstLine="720"/>
        <w:jc w:val="both"/>
        <w:rPr>
          <w:rFonts w:ascii="Times New Roman" w:hAnsi="Times New Roman"/>
          <w:sz w:val="22"/>
          <w:szCs w:val="22"/>
        </w:rPr>
      </w:pPr>
      <w:bookmarkStart w:id="0" w:name="_GoBack"/>
      <w:bookmarkEnd w:id="0"/>
    </w:p>
    <w:p w:rsidR="0077222E" w:rsidRPr="00975AAA" w:rsidRDefault="0077222E" w:rsidP="00776821">
      <w:pPr>
        <w:pStyle w:val="10"/>
        <w:numPr>
          <w:ilvl w:val="0"/>
          <w:numId w:val="12"/>
        </w:numPr>
        <w:spacing w:line="240" w:lineRule="atLeast"/>
        <w:jc w:val="center"/>
        <w:rPr>
          <w:rFonts w:ascii="Times New Roman" w:hAnsi="Times New Roman"/>
          <w:b/>
          <w:sz w:val="22"/>
          <w:szCs w:val="22"/>
        </w:rPr>
      </w:pPr>
      <w:r w:rsidRPr="00975AAA">
        <w:rPr>
          <w:rFonts w:ascii="Times New Roman" w:hAnsi="Times New Roman"/>
          <w:b/>
          <w:sz w:val="22"/>
          <w:szCs w:val="22"/>
        </w:rPr>
        <w:t>Предмет договора</w:t>
      </w:r>
    </w:p>
    <w:p w:rsidR="006B2235" w:rsidRPr="00975AAA" w:rsidRDefault="006B2235" w:rsidP="006B2235">
      <w:pPr>
        <w:pStyle w:val="10"/>
        <w:spacing w:line="240" w:lineRule="atLeast"/>
        <w:ind w:firstLine="720"/>
        <w:jc w:val="both"/>
        <w:rPr>
          <w:rFonts w:ascii="Times New Roman" w:hAnsi="Times New Roman"/>
          <w:sz w:val="22"/>
          <w:szCs w:val="22"/>
        </w:rPr>
      </w:pPr>
      <w:r w:rsidRPr="00975AAA">
        <w:rPr>
          <w:rFonts w:ascii="Times New Roman" w:hAnsi="Times New Roman"/>
          <w:sz w:val="22"/>
          <w:szCs w:val="22"/>
        </w:rPr>
        <w:t>1.1 Поставщик обязуется передать в собственность Покупателю товар в количестве и ассортименте</w:t>
      </w:r>
      <w:r w:rsidRPr="00975AAA">
        <w:rPr>
          <w:rFonts w:ascii="Times New Roman" w:hAnsi="Times New Roman"/>
          <w:i/>
          <w:sz w:val="22"/>
          <w:szCs w:val="22"/>
        </w:rPr>
        <w:t xml:space="preserve"> </w:t>
      </w:r>
      <w:r w:rsidRPr="00975AAA">
        <w:rPr>
          <w:rFonts w:ascii="Times New Roman" w:hAnsi="Times New Roman"/>
          <w:sz w:val="22"/>
          <w:szCs w:val="22"/>
        </w:rPr>
        <w:t>согласно спецификаций к настоящему договору, а Покупатель принять и оплатить товар. По письменному согласованию сторон допускается изменение ассортимента и количества поставляемого товара.</w:t>
      </w:r>
    </w:p>
    <w:p w:rsidR="006B2235" w:rsidRPr="00975AAA" w:rsidRDefault="006B2235" w:rsidP="006B2235">
      <w:pPr>
        <w:pStyle w:val="10"/>
        <w:spacing w:line="240" w:lineRule="atLeast"/>
        <w:ind w:firstLine="720"/>
        <w:jc w:val="both"/>
        <w:rPr>
          <w:rFonts w:ascii="Times New Roman" w:hAnsi="Times New Roman"/>
          <w:sz w:val="22"/>
          <w:szCs w:val="22"/>
        </w:rPr>
      </w:pPr>
      <w:r w:rsidRPr="00975AAA">
        <w:rPr>
          <w:rFonts w:ascii="Times New Roman" w:hAnsi="Times New Roman"/>
          <w:sz w:val="22"/>
          <w:szCs w:val="22"/>
        </w:rPr>
        <w:t>1.2 Гарантийный срок (срок годности) на товар составляет не менее 2/3 гарантийного срока годности, определяемого по сопроводительным документам к товару на момент передачи товара Покупателю.</w:t>
      </w:r>
    </w:p>
    <w:p w:rsidR="006B2235" w:rsidRPr="00975AAA" w:rsidRDefault="006B2235" w:rsidP="006B2235">
      <w:pPr>
        <w:pStyle w:val="10"/>
        <w:spacing w:line="240" w:lineRule="atLeast"/>
        <w:ind w:firstLine="720"/>
        <w:jc w:val="both"/>
        <w:rPr>
          <w:rFonts w:ascii="Times New Roman" w:hAnsi="Times New Roman"/>
          <w:sz w:val="22"/>
          <w:szCs w:val="22"/>
        </w:rPr>
      </w:pPr>
      <w:r w:rsidRPr="00975AAA">
        <w:rPr>
          <w:rFonts w:ascii="Times New Roman" w:hAnsi="Times New Roman"/>
          <w:sz w:val="22"/>
          <w:szCs w:val="22"/>
        </w:rPr>
        <w:t>1.3 Условия настоящего договора об ассортименте, количестве, цене, сроках поставки товаров, отдельной партии, а также условия доставки товара признаются существенными и согласовываются в спецификациях к настоящему договору, являющихся неотъемлемой частью договора.</w:t>
      </w:r>
    </w:p>
    <w:p w:rsidR="0077222E" w:rsidRPr="00975AAA" w:rsidRDefault="0077222E" w:rsidP="0077222E">
      <w:pPr>
        <w:pStyle w:val="10"/>
        <w:spacing w:line="240" w:lineRule="atLeast"/>
        <w:ind w:firstLine="709"/>
        <w:jc w:val="both"/>
        <w:rPr>
          <w:rFonts w:ascii="Times New Roman" w:hAnsi="Times New Roman"/>
          <w:sz w:val="22"/>
          <w:szCs w:val="22"/>
        </w:rPr>
      </w:pPr>
    </w:p>
    <w:p w:rsidR="0077222E" w:rsidRPr="00975AAA" w:rsidRDefault="0077222E" w:rsidP="0077222E">
      <w:pPr>
        <w:pStyle w:val="10"/>
        <w:spacing w:line="240" w:lineRule="atLeast"/>
        <w:ind w:firstLine="720"/>
        <w:jc w:val="center"/>
        <w:rPr>
          <w:rFonts w:ascii="Times New Roman" w:hAnsi="Times New Roman"/>
          <w:b/>
          <w:sz w:val="22"/>
          <w:szCs w:val="22"/>
        </w:rPr>
      </w:pPr>
      <w:r w:rsidRPr="00975AAA">
        <w:rPr>
          <w:rFonts w:ascii="Times New Roman" w:hAnsi="Times New Roman"/>
          <w:b/>
          <w:sz w:val="22"/>
          <w:szCs w:val="22"/>
        </w:rPr>
        <w:t>2. Цена и порядок расчетов</w:t>
      </w:r>
    </w:p>
    <w:p w:rsidR="006B2235" w:rsidRPr="00975AAA" w:rsidRDefault="006B2235" w:rsidP="006B2235">
      <w:pPr>
        <w:pStyle w:val="10"/>
        <w:spacing w:line="240" w:lineRule="atLeast"/>
        <w:ind w:firstLine="720"/>
        <w:jc w:val="both"/>
        <w:rPr>
          <w:rFonts w:ascii="Times New Roman" w:hAnsi="Times New Roman"/>
          <w:sz w:val="22"/>
          <w:szCs w:val="22"/>
        </w:rPr>
      </w:pPr>
      <w:r w:rsidRPr="00975AAA">
        <w:rPr>
          <w:rFonts w:ascii="Times New Roman" w:hAnsi="Times New Roman"/>
          <w:sz w:val="22"/>
          <w:szCs w:val="22"/>
        </w:rPr>
        <w:t xml:space="preserve">2.1 Поставщик отпускает, а Покупатель принимает и оплачивает товар по цене согласно спецификациям. Кроме стоимости товара в спецификациях согласовываются расходы, связанные с исполнением настоящего договора. Расходы Поставщика должны быть обоснованными и документально подтвержденными. </w:t>
      </w:r>
      <w:r w:rsidRPr="00975AAA">
        <w:rPr>
          <w:rFonts w:ascii="Times New Roman" w:hAnsi="Times New Roman"/>
          <w:sz w:val="22"/>
          <w:szCs w:val="22"/>
          <w:lang w:val="en-US"/>
        </w:rPr>
        <w:t>C</w:t>
      </w:r>
      <w:r w:rsidR="00EA058A" w:rsidRPr="00975AAA">
        <w:rPr>
          <w:rFonts w:ascii="Times New Roman" w:hAnsi="Times New Roman"/>
          <w:sz w:val="22"/>
          <w:szCs w:val="22"/>
        </w:rPr>
        <w:t>тоимость</w:t>
      </w:r>
      <w:r w:rsidRPr="00975AAA">
        <w:rPr>
          <w:rFonts w:ascii="Times New Roman" w:hAnsi="Times New Roman"/>
          <w:sz w:val="22"/>
          <w:szCs w:val="22"/>
        </w:rPr>
        <w:t xml:space="preserve"> товара по настоящему договору составляет</w:t>
      </w:r>
      <w:r w:rsidR="00EA058A" w:rsidRPr="00975AAA">
        <w:rPr>
          <w:rFonts w:ascii="Times New Roman" w:hAnsi="Times New Roman"/>
          <w:b/>
          <w:sz w:val="22"/>
          <w:szCs w:val="22"/>
          <w:u w:val="single"/>
        </w:rPr>
        <w:t xml:space="preserve"> </w:t>
      </w:r>
      <w:r w:rsidR="00EA058A" w:rsidRPr="005D45E8">
        <w:rPr>
          <w:rFonts w:ascii="Times New Roman" w:hAnsi="Times New Roman"/>
          <w:sz w:val="22"/>
          <w:szCs w:val="22"/>
        </w:rPr>
        <w:t>___________________</w:t>
      </w:r>
      <w:proofErr w:type="gramStart"/>
      <w:r w:rsidR="00EA058A" w:rsidRPr="005D45E8">
        <w:rPr>
          <w:rFonts w:ascii="Times New Roman" w:hAnsi="Times New Roman"/>
          <w:sz w:val="22"/>
          <w:szCs w:val="22"/>
        </w:rPr>
        <w:t>_(</w:t>
      </w:r>
      <w:proofErr w:type="gramEnd"/>
      <w:r w:rsidR="00EA058A" w:rsidRPr="005D45E8">
        <w:rPr>
          <w:rFonts w:ascii="Times New Roman" w:hAnsi="Times New Roman"/>
          <w:sz w:val="22"/>
          <w:szCs w:val="22"/>
        </w:rPr>
        <w:t>_______)</w:t>
      </w:r>
      <w:r w:rsidRPr="005D45E8">
        <w:rPr>
          <w:rFonts w:ascii="Times New Roman" w:hAnsi="Times New Roman"/>
          <w:sz w:val="22"/>
          <w:szCs w:val="22"/>
        </w:rPr>
        <w:t xml:space="preserve"> </w:t>
      </w:r>
      <w:r w:rsidRPr="00975AAA">
        <w:rPr>
          <w:rFonts w:ascii="Times New Roman" w:hAnsi="Times New Roman"/>
          <w:sz w:val="22"/>
          <w:szCs w:val="22"/>
        </w:rPr>
        <w:t>руб.</w:t>
      </w:r>
      <w:r w:rsidR="00EA058A" w:rsidRPr="00975AAA">
        <w:rPr>
          <w:rFonts w:ascii="Times New Roman" w:hAnsi="Times New Roman"/>
          <w:sz w:val="22"/>
          <w:szCs w:val="22"/>
        </w:rPr>
        <w:t xml:space="preserve"> _____ копеек</w:t>
      </w:r>
      <w:r w:rsidR="00693D13">
        <w:rPr>
          <w:rFonts w:ascii="Times New Roman" w:hAnsi="Times New Roman"/>
          <w:sz w:val="22"/>
          <w:szCs w:val="22"/>
        </w:rPr>
        <w:t>, кроме того НДС по ставке ___</w:t>
      </w:r>
      <w:r w:rsidR="00EA058A" w:rsidRPr="00975AAA">
        <w:rPr>
          <w:rFonts w:ascii="Times New Roman" w:hAnsi="Times New Roman"/>
          <w:sz w:val="22"/>
          <w:szCs w:val="22"/>
        </w:rPr>
        <w:t>%</w:t>
      </w:r>
      <w:r w:rsidRPr="00975AAA">
        <w:rPr>
          <w:rFonts w:ascii="Times New Roman" w:hAnsi="Times New Roman"/>
          <w:sz w:val="22"/>
          <w:szCs w:val="22"/>
        </w:rPr>
        <w:t xml:space="preserve"> соответствии с законодательством РФ о налогах и сборах в сумме </w:t>
      </w:r>
      <w:r w:rsidR="00EA058A" w:rsidRPr="005D45E8">
        <w:rPr>
          <w:rFonts w:ascii="Times New Roman" w:hAnsi="Times New Roman"/>
          <w:sz w:val="22"/>
          <w:szCs w:val="22"/>
        </w:rPr>
        <w:t>________</w:t>
      </w:r>
      <w:r w:rsidR="00693D13">
        <w:rPr>
          <w:rFonts w:ascii="Times New Roman" w:hAnsi="Times New Roman"/>
          <w:sz w:val="22"/>
          <w:szCs w:val="22"/>
        </w:rPr>
        <w:t>(</w:t>
      </w:r>
      <w:r w:rsidR="00EA058A" w:rsidRPr="005D45E8">
        <w:rPr>
          <w:rFonts w:ascii="Times New Roman" w:hAnsi="Times New Roman"/>
          <w:sz w:val="22"/>
          <w:szCs w:val="22"/>
        </w:rPr>
        <w:t>_____</w:t>
      </w:r>
      <w:r w:rsidR="00693D13">
        <w:rPr>
          <w:rFonts w:ascii="Times New Roman" w:hAnsi="Times New Roman"/>
          <w:sz w:val="22"/>
          <w:szCs w:val="22"/>
        </w:rPr>
        <w:t>)</w:t>
      </w:r>
      <w:r w:rsidRPr="00975AAA">
        <w:rPr>
          <w:rFonts w:ascii="Times New Roman" w:hAnsi="Times New Roman"/>
          <w:sz w:val="22"/>
          <w:szCs w:val="22"/>
        </w:rPr>
        <w:t xml:space="preserve"> руб.</w:t>
      </w:r>
      <w:r w:rsidR="00693D13">
        <w:rPr>
          <w:rFonts w:ascii="Times New Roman" w:hAnsi="Times New Roman"/>
          <w:sz w:val="22"/>
          <w:szCs w:val="22"/>
        </w:rPr>
        <w:t xml:space="preserve"> ___ (______) копеек.</w:t>
      </w:r>
      <w:r w:rsidRPr="00975AAA">
        <w:rPr>
          <w:rFonts w:ascii="Times New Roman" w:hAnsi="Times New Roman"/>
          <w:sz w:val="22"/>
          <w:szCs w:val="22"/>
        </w:rPr>
        <w:t xml:space="preserve"> Общая сумма договора составляет </w:t>
      </w:r>
      <w:r w:rsidR="00EA058A" w:rsidRPr="00975AAA">
        <w:rPr>
          <w:rFonts w:ascii="Times New Roman" w:hAnsi="Times New Roman"/>
          <w:sz w:val="22"/>
          <w:szCs w:val="22"/>
        </w:rPr>
        <w:t>_____________ (___________________________________) рублей _____ копеек</w:t>
      </w:r>
      <w:r w:rsidRPr="00975AAA">
        <w:rPr>
          <w:rFonts w:ascii="Times New Roman" w:hAnsi="Times New Roman"/>
          <w:sz w:val="22"/>
          <w:szCs w:val="22"/>
        </w:rPr>
        <w:t>.</w:t>
      </w:r>
    </w:p>
    <w:p w:rsidR="006B2235" w:rsidRPr="00975AAA" w:rsidRDefault="006B2235" w:rsidP="006B2235">
      <w:pPr>
        <w:pStyle w:val="Default"/>
        <w:ind w:firstLine="720"/>
        <w:jc w:val="both"/>
        <w:rPr>
          <w:b/>
          <w:i/>
          <w:sz w:val="22"/>
          <w:szCs w:val="22"/>
        </w:rPr>
      </w:pPr>
      <w:r w:rsidRPr="00975AAA">
        <w:rPr>
          <w:i/>
          <w:sz w:val="22"/>
          <w:szCs w:val="22"/>
        </w:rPr>
        <w:t xml:space="preserve">2.1. </w:t>
      </w:r>
      <w:r w:rsidRPr="00975AAA">
        <w:rPr>
          <w:b/>
          <w:i/>
          <w:sz w:val="22"/>
          <w:szCs w:val="22"/>
        </w:rPr>
        <w:t>(Применяется д</w:t>
      </w:r>
      <w:r w:rsidRPr="00975AAA">
        <w:rPr>
          <w:b/>
          <w:bCs/>
          <w:i/>
          <w:sz w:val="22"/>
          <w:szCs w:val="22"/>
        </w:rPr>
        <w:t xml:space="preserve">ля ситуации, когда операции с товарами по договору освобождаются от НДС или </w:t>
      </w:r>
      <w:proofErr w:type="gramStart"/>
      <w:r w:rsidRPr="00975AAA">
        <w:rPr>
          <w:b/>
          <w:bCs/>
          <w:i/>
          <w:sz w:val="22"/>
          <w:szCs w:val="22"/>
        </w:rPr>
        <w:t>контрагент</w:t>
      </w:r>
      <w:proofErr w:type="gramEnd"/>
      <w:r w:rsidRPr="00975AAA">
        <w:rPr>
          <w:b/>
          <w:bCs/>
          <w:i/>
          <w:sz w:val="22"/>
          <w:szCs w:val="22"/>
        </w:rPr>
        <w:t xml:space="preserve"> применяет упрощенную систему налогообложения):</w:t>
      </w:r>
      <w:r w:rsidRPr="00975AAA">
        <w:rPr>
          <w:b/>
          <w:i/>
          <w:sz w:val="22"/>
          <w:szCs w:val="22"/>
        </w:rPr>
        <w:t xml:space="preserve"> </w:t>
      </w:r>
      <w:r w:rsidRPr="00975AAA">
        <w:rPr>
          <w:i/>
          <w:sz w:val="22"/>
          <w:szCs w:val="22"/>
        </w:rPr>
        <w:t xml:space="preserve">Поставщик отпускает, а Покупатель принимает и оплачивает товар по цене согласно спецификациям. Кроме стоимости товара в спецификациях согласовываются расходы, связанные с исполнением настоящего договора. Расходы Поставщика должны быть обоснованными и документально подтвержденными. Стоимость </w:t>
      </w:r>
      <w:r w:rsidRPr="00975AAA">
        <w:rPr>
          <w:i/>
          <w:iCs/>
          <w:sz w:val="22"/>
          <w:szCs w:val="22"/>
        </w:rPr>
        <w:t>товара по настоящему</w:t>
      </w:r>
      <w:r w:rsidRPr="00975AAA">
        <w:rPr>
          <w:i/>
          <w:sz w:val="22"/>
          <w:szCs w:val="22"/>
        </w:rPr>
        <w:t xml:space="preserve"> договору составляет </w:t>
      </w:r>
      <w:r w:rsidR="00EA058A" w:rsidRPr="00C63E71">
        <w:rPr>
          <w:i/>
          <w:sz w:val="22"/>
          <w:szCs w:val="22"/>
        </w:rPr>
        <w:t>____________________ (___________________</w:t>
      </w:r>
      <w:r w:rsidR="00EA058A" w:rsidRPr="00975AAA">
        <w:rPr>
          <w:b/>
          <w:i/>
          <w:sz w:val="22"/>
          <w:szCs w:val="22"/>
          <w:u w:val="single"/>
        </w:rPr>
        <w:t>)</w:t>
      </w:r>
      <w:r w:rsidRPr="00975AAA">
        <w:rPr>
          <w:i/>
          <w:sz w:val="22"/>
          <w:szCs w:val="22"/>
        </w:rPr>
        <w:t xml:space="preserve"> рублей </w:t>
      </w:r>
      <w:r w:rsidR="00EA058A" w:rsidRPr="00975AAA">
        <w:rPr>
          <w:i/>
          <w:sz w:val="22"/>
          <w:szCs w:val="22"/>
        </w:rPr>
        <w:t>_______</w:t>
      </w:r>
      <w:r w:rsidRPr="00975AAA">
        <w:rPr>
          <w:i/>
          <w:sz w:val="22"/>
          <w:szCs w:val="22"/>
        </w:rPr>
        <w:t xml:space="preserve"> копеек. НДС не облагается в соответствии с </w:t>
      </w:r>
      <w:r w:rsidR="00EA058A" w:rsidRPr="00C63E71">
        <w:rPr>
          <w:b/>
          <w:i/>
          <w:sz w:val="22"/>
          <w:szCs w:val="22"/>
        </w:rPr>
        <w:t>_______</w:t>
      </w:r>
      <w:r w:rsidRPr="00C63E71">
        <w:rPr>
          <w:i/>
          <w:sz w:val="22"/>
          <w:szCs w:val="22"/>
        </w:rPr>
        <w:t xml:space="preserve"> </w:t>
      </w:r>
      <w:r w:rsidRPr="00975AAA">
        <w:rPr>
          <w:i/>
          <w:iCs/>
          <w:sz w:val="22"/>
          <w:szCs w:val="22"/>
        </w:rPr>
        <w:t xml:space="preserve">(указывается ссылка на норму) </w:t>
      </w:r>
      <w:r w:rsidRPr="00975AAA">
        <w:rPr>
          <w:i/>
          <w:sz w:val="22"/>
          <w:szCs w:val="22"/>
        </w:rPr>
        <w:t xml:space="preserve">НК РФ. </w:t>
      </w:r>
    </w:p>
    <w:p w:rsidR="006B2235" w:rsidRPr="00975AAA" w:rsidRDefault="006B2235" w:rsidP="006B2235">
      <w:pPr>
        <w:ind w:firstLine="709"/>
        <w:jc w:val="both"/>
        <w:rPr>
          <w:i/>
          <w:iCs/>
          <w:sz w:val="22"/>
          <w:szCs w:val="22"/>
        </w:rPr>
      </w:pPr>
      <w:r w:rsidRPr="00975AAA">
        <w:rPr>
          <w:i/>
          <w:iCs/>
          <w:sz w:val="22"/>
          <w:szCs w:val="22"/>
        </w:rPr>
        <w:t>Стоимость услуг по настоящему Договору является окончательной и не подлежит изменению в случае утраты Исполнителем права на применение упрощенной системы налогообложения или неправомерного её применения.</w:t>
      </w:r>
    </w:p>
    <w:p w:rsidR="006B2235" w:rsidRPr="00975AAA" w:rsidRDefault="006B2235" w:rsidP="006B2235">
      <w:pPr>
        <w:pStyle w:val="a3"/>
        <w:spacing w:after="0" w:line="240" w:lineRule="atLeast"/>
        <w:ind w:firstLine="709"/>
        <w:jc w:val="both"/>
        <w:rPr>
          <w:sz w:val="22"/>
          <w:szCs w:val="22"/>
        </w:rPr>
      </w:pPr>
      <w:r w:rsidRPr="00975AAA">
        <w:rPr>
          <w:sz w:val="22"/>
          <w:szCs w:val="22"/>
        </w:rPr>
        <w:t xml:space="preserve">2.2 Стоимость за одну единицу измерения товара, порядок и сроки поставки подлежат согласованию сторонами в спецификациях. В случаях доставки товара Покупателем на склад </w:t>
      </w:r>
      <w:r w:rsidRPr="00975AAA">
        <w:rPr>
          <w:sz w:val="22"/>
          <w:szCs w:val="22"/>
        </w:rPr>
        <w:lastRenderedPageBreak/>
        <w:t>собственными силами, цена товара в спецификации указывается без учета транспортных расходов. Любое изменение цены допускается только по соглашению Сторон.</w:t>
      </w:r>
    </w:p>
    <w:p w:rsidR="006B2235" w:rsidRPr="00975AAA" w:rsidRDefault="006B2235" w:rsidP="006B2235">
      <w:pPr>
        <w:pStyle w:val="a3"/>
        <w:spacing w:after="0" w:line="240" w:lineRule="atLeast"/>
        <w:ind w:firstLine="709"/>
        <w:jc w:val="both"/>
        <w:rPr>
          <w:sz w:val="22"/>
          <w:szCs w:val="22"/>
        </w:rPr>
      </w:pPr>
      <w:r w:rsidRPr="00975AAA">
        <w:rPr>
          <w:sz w:val="22"/>
          <w:szCs w:val="22"/>
        </w:rPr>
        <w:t xml:space="preserve">2.3 Сумма, подлежащая уплате, указывается Поставщиком в расчетных документах. Стоимость товара указывается с НДС (если облагается НДС). </w:t>
      </w:r>
    </w:p>
    <w:p w:rsidR="006B2235" w:rsidRPr="00975AAA" w:rsidRDefault="006B2235" w:rsidP="006B2235">
      <w:pPr>
        <w:pStyle w:val="a3"/>
        <w:spacing w:after="0" w:line="240" w:lineRule="atLeast"/>
        <w:ind w:firstLine="709"/>
        <w:jc w:val="both"/>
        <w:rPr>
          <w:sz w:val="22"/>
          <w:szCs w:val="22"/>
        </w:rPr>
      </w:pPr>
      <w:r w:rsidRPr="00975AAA">
        <w:rPr>
          <w:sz w:val="22"/>
          <w:szCs w:val="22"/>
        </w:rPr>
        <w:t xml:space="preserve">2.4 Расчеты за товар осуществляются в течение </w:t>
      </w:r>
      <w:r w:rsidR="00864682" w:rsidRPr="00975AAA">
        <w:rPr>
          <w:sz w:val="22"/>
          <w:szCs w:val="22"/>
        </w:rPr>
        <w:t>15</w:t>
      </w:r>
      <w:r w:rsidRPr="00975AAA">
        <w:rPr>
          <w:sz w:val="22"/>
          <w:szCs w:val="22"/>
        </w:rPr>
        <w:t xml:space="preserve"> (</w:t>
      </w:r>
      <w:r w:rsidR="00864682" w:rsidRPr="00975AAA">
        <w:rPr>
          <w:sz w:val="22"/>
          <w:szCs w:val="22"/>
        </w:rPr>
        <w:t>пятнадцати</w:t>
      </w:r>
      <w:r w:rsidRPr="00975AAA">
        <w:rPr>
          <w:sz w:val="22"/>
          <w:szCs w:val="22"/>
        </w:rPr>
        <w:t xml:space="preserve">) </w:t>
      </w:r>
      <w:r w:rsidR="00864682" w:rsidRPr="00975AAA">
        <w:rPr>
          <w:sz w:val="22"/>
          <w:szCs w:val="22"/>
        </w:rPr>
        <w:t>рабочих</w:t>
      </w:r>
      <w:r w:rsidRPr="00975AAA">
        <w:rPr>
          <w:sz w:val="22"/>
          <w:szCs w:val="22"/>
        </w:rPr>
        <w:t xml:space="preserve"> дней после приёмки товара. Оригинал счета-фактуры Поставщик направляет Покупателю не позднее 5 (пяти) дней с момента поставки товара</w:t>
      </w:r>
      <w:r w:rsidR="004037AE">
        <w:rPr>
          <w:sz w:val="22"/>
          <w:szCs w:val="22"/>
        </w:rPr>
        <w:t xml:space="preserve"> (за исключение</w:t>
      </w:r>
      <w:r w:rsidR="009B5207">
        <w:rPr>
          <w:sz w:val="22"/>
          <w:szCs w:val="22"/>
        </w:rPr>
        <w:t xml:space="preserve">м оформления </w:t>
      </w:r>
      <w:r w:rsidR="004037AE">
        <w:rPr>
          <w:sz w:val="22"/>
          <w:szCs w:val="22"/>
        </w:rPr>
        <w:t>приняти</w:t>
      </w:r>
      <w:r w:rsidR="00AE7829">
        <w:rPr>
          <w:sz w:val="22"/>
          <w:szCs w:val="22"/>
        </w:rPr>
        <w:t>я</w:t>
      </w:r>
      <w:r w:rsidR="004037AE">
        <w:rPr>
          <w:sz w:val="22"/>
          <w:szCs w:val="22"/>
        </w:rPr>
        <w:t xml:space="preserve"> товара</w:t>
      </w:r>
      <w:r w:rsidR="009B5207">
        <w:rPr>
          <w:sz w:val="22"/>
          <w:szCs w:val="22"/>
        </w:rPr>
        <w:t xml:space="preserve"> </w:t>
      </w:r>
      <w:r w:rsidR="004037AE">
        <w:rPr>
          <w:sz w:val="22"/>
          <w:szCs w:val="22"/>
        </w:rPr>
        <w:t>подписани</w:t>
      </w:r>
      <w:r w:rsidR="009B5207">
        <w:rPr>
          <w:sz w:val="22"/>
          <w:szCs w:val="22"/>
        </w:rPr>
        <w:t xml:space="preserve">ем </w:t>
      </w:r>
      <w:r w:rsidR="004037AE">
        <w:rPr>
          <w:sz w:val="22"/>
          <w:szCs w:val="22"/>
        </w:rPr>
        <w:t>УПД)</w:t>
      </w:r>
      <w:r w:rsidRPr="00975AAA">
        <w:rPr>
          <w:sz w:val="22"/>
          <w:szCs w:val="22"/>
        </w:rPr>
        <w:t>.</w:t>
      </w:r>
    </w:p>
    <w:p w:rsidR="006B2235" w:rsidRPr="00975AAA" w:rsidRDefault="006B2235" w:rsidP="006B2235">
      <w:pPr>
        <w:pStyle w:val="a3"/>
        <w:spacing w:after="0" w:line="240" w:lineRule="atLeast"/>
        <w:ind w:firstLine="709"/>
        <w:jc w:val="both"/>
        <w:rPr>
          <w:i/>
          <w:sz w:val="22"/>
          <w:szCs w:val="22"/>
        </w:rPr>
      </w:pPr>
      <w:r w:rsidRPr="00975AAA">
        <w:rPr>
          <w:i/>
          <w:sz w:val="22"/>
          <w:szCs w:val="22"/>
        </w:rPr>
        <w:t xml:space="preserve">2.4. </w:t>
      </w:r>
      <w:r w:rsidRPr="00975AAA">
        <w:rPr>
          <w:b/>
          <w:i/>
          <w:sz w:val="22"/>
          <w:szCs w:val="22"/>
        </w:rPr>
        <w:t>(Применяется д</w:t>
      </w:r>
      <w:r w:rsidRPr="00975AAA">
        <w:rPr>
          <w:b/>
          <w:bCs/>
          <w:i/>
          <w:sz w:val="22"/>
          <w:szCs w:val="22"/>
        </w:rPr>
        <w:t xml:space="preserve">ля ситуации, когда операции с товарами по договору освобождаются от НДС или </w:t>
      </w:r>
      <w:proofErr w:type="gramStart"/>
      <w:r w:rsidRPr="00975AAA">
        <w:rPr>
          <w:b/>
          <w:bCs/>
          <w:i/>
          <w:sz w:val="22"/>
          <w:szCs w:val="22"/>
        </w:rPr>
        <w:t>Поставщик</w:t>
      </w:r>
      <w:proofErr w:type="gramEnd"/>
      <w:r w:rsidRPr="00975AAA">
        <w:rPr>
          <w:b/>
          <w:bCs/>
          <w:i/>
          <w:sz w:val="22"/>
          <w:szCs w:val="22"/>
        </w:rPr>
        <w:t xml:space="preserve"> применяет упрощенную систему налогообложения): </w:t>
      </w:r>
      <w:r w:rsidRPr="00975AAA">
        <w:rPr>
          <w:i/>
          <w:sz w:val="22"/>
          <w:szCs w:val="22"/>
        </w:rPr>
        <w:t xml:space="preserve">Расчеты за товар осуществляются в течение </w:t>
      </w:r>
      <w:r w:rsidR="00864682" w:rsidRPr="00975AAA">
        <w:rPr>
          <w:i/>
          <w:sz w:val="22"/>
          <w:szCs w:val="22"/>
        </w:rPr>
        <w:t>15</w:t>
      </w:r>
      <w:r w:rsidRPr="00975AAA">
        <w:rPr>
          <w:i/>
          <w:sz w:val="22"/>
          <w:szCs w:val="22"/>
        </w:rPr>
        <w:t xml:space="preserve"> (</w:t>
      </w:r>
      <w:r w:rsidR="00864682" w:rsidRPr="00975AAA">
        <w:rPr>
          <w:i/>
          <w:sz w:val="22"/>
          <w:szCs w:val="22"/>
        </w:rPr>
        <w:t>пятнадцати</w:t>
      </w:r>
      <w:r w:rsidRPr="00975AAA">
        <w:rPr>
          <w:i/>
          <w:sz w:val="22"/>
          <w:szCs w:val="22"/>
        </w:rPr>
        <w:t xml:space="preserve">) </w:t>
      </w:r>
      <w:r w:rsidR="00864682" w:rsidRPr="00975AAA">
        <w:rPr>
          <w:i/>
          <w:sz w:val="22"/>
          <w:szCs w:val="22"/>
        </w:rPr>
        <w:t>рабочих</w:t>
      </w:r>
      <w:r w:rsidRPr="00975AAA">
        <w:rPr>
          <w:i/>
          <w:sz w:val="22"/>
          <w:szCs w:val="22"/>
        </w:rPr>
        <w:t xml:space="preserve"> дней после приёмки товара.</w:t>
      </w:r>
    </w:p>
    <w:p w:rsidR="006B2235" w:rsidRPr="00975AAA" w:rsidRDefault="006B2235" w:rsidP="006B2235">
      <w:pPr>
        <w:pStyle w:val="a3"/>
        <w:spacing w:after="0" w:line="240" w:lineRule="atLeast"/>
        <w:ind w:firstLine="709"/>
        <w:jc w:val="both"/>
        <w:rPr>
          <w:sz w:val="22"/>
          <w:szCs w:val="22"/>
        </w:rPr>
      </w:pPr>
      <w:r w:rsidRPr="00975AAA">
        <w:rPr>
          <w:sz w:val="22"/>
          <w:szCs w:val="22"/>
        </w:rPr>
        <w:t>2.5 Расчет за поставляемый товар производится Покупателем денежными средствами либо по согласованию сторон иными способами применительно к каждой партии товара.</w:t>
      </w:r>
    </w:p>
    <w:p w:rsidR="006B2235" w:rsidRPr="00975AAA" w:rsidRDefault="006B2235" w:rsidP="006B2235">
      <w:pPr>
        <w:pStyle w:val="a3"/>
        <w:spacing w:after="0" w:line="240" w:lineRule="atLeast"/>
        <w:ind w:firstLine="709"/>
        <w:jc w:val="both"/>
        <w:rPr>
          <w:sz w:val="22"/>
          <w:szCs w:val="22"/>
        </w:rPr>
      </w:pPr>
      <w:r w:rsidRPr="00975AAA">
        <w:rPr>
          <w:sz w:val="22"/>
          <w:szCs w:val="22"/>
        </w:rPr>
        <w:t>2.6 Обязанность Покупателя по оплате товаров считается исполненной в момент:</w:t>
      </w:r>
    </w:p>
    <w:p w:rsidR="006B2235" w:rsidRPr="00975AAA" w:rsidRDefault="006B2235" w:rsidP="006B2235">
      <w:pPr>
        <w:pStyle w:val="a3"/>
        <w:spacing w:after="0" w:line="240" w:lineRule="atLeast"/>
        <w:ind w:firstLine="708"/>
        <w:jc w:val="both"/>
        <w:rPr>
          <w:sz w:val="22"/>
          <w:szCs w:val="22"/>
        </w:rPr>
      </w:pPr>
      <w:r w:rsidRPr="00975AAA">
        <w:rPr>
          <w:sz w:val="22"/>
          <w:szCs w:val="22"/>
        </w:rPr>
        <w:t>2.6.1 дачи поручения банку о перечислении денежных средств на расчетный счет Поставщика, при расчетах денежными средствами;</w:t>
      </w:r>
    </w:p>
    <w:p w:rsidR="006B2235" w:rsidRPr="00975AAA" w:rsidRDefault="006B2235" w:rsidP="006B2235">
      <w:pPr>
        <w:pStyle w:val="a3"/>
        <w:spacing w:after="0" w:line="240" w:lineRule="atLeast"/>
        <w:ind w:firstLine="708"/>
        <w:jc w:val="both"/>
        <w:rPr>
          <w:sz w:val="22"/>
          <w:szCs w:val="22"/>
        </w:rPr>
      </w:pPr>
      <w:r w:rsidRPr="00975AAA">
        <w:rPr>
          <w:sz w:val="22"/>
          <w:szCs w:val="22"/>
        </w:rPr>
        <w:t>2.6.2 приема – передачи ценных бумаг. Момент передачи в этом случае определяется датой акта приема – передачи ценных бумаг;</w:t>
      </w:r>
    </w:p>
    <w:p w:rsidR="006B2235" w:rsidRPr="00975AAA" w:rsidRDefault="006B2235" w:rsidP="006B2235">
      <w:pPr>
        <w:pStyle w:val="a3"/>
        <w:spacing w:after="0" w:line="240" w:lineRule="atLeast"/>
        <w:ind w:firstLine="708"/>
        <w:jc w:val="both"/>
        <w:rPr>
          <w:sz w:val="22"/>
          <w:szCs w:val="22"/>
        </w:rPr>
      </w:pPr>
      <w:r w:rsidRPr="00975AAA">
        <w:rPr>
          <w:sz w:val="22"/>
          <w:szCs w:val="22"/>
        </w:rPr>
        <w:t>2.6.3 передачи имущества либо совершения иного действия, свидетельствующего о погашении задолженности;</w:t>
      </w:r>
    </w:p>
    <w:p w:rsidR="006B2235" w:rsidRPr="00975AAA" w:rsidRDefault="006B2235" w:rsidP="006B2235">
      <w:pPr>
        <w:pStyle w:val="a3"/>
        <w:spacing w:after="0" w:line="240" w:lineRule="atLeast"/>
        <w:ind w:firstLine="708"/>
        <w:jc w:val="both"/>
        <w:rPr>
          <w:sz w:val="22"/>
          <w:szCs w:val="22"/>
        </w:rPr>
      </w:pPr>
      <w:r w:rsidRPr="00975AAA">
        <w:rPr>
          <w:sz w:val="22"/>
          <w:szCs w:val="22"/>
        </w:rPr>
        <w:t>2.6.4 проведением зачёта встречных однородных требований.</w:t>
      </w:r>
    </w:p>
    <w:p w:rsidR="006B2235" w:rsidRPr="00975AAA" w:rsidRDefault="006B2235" w:rsidP="006B2235">
      <w:pPr>
        <w:pStyle w:val="a3"/>
        <w:spacing w:after="0" w:line="240" w:lineRule="atLeast"/>
        <w:jc w:val="both"/>
        <w:rPr>
          <w:sz w:val="22"/>
          <w:szCs w:val="22"/>
        </w:rPr>
      </w:pPr>
      <w:r w:rsidRPr="00975AAA">
        <w:rPr>
          <w:sz w:val="22"/>
          <w:szCs w:val="22"/>
        </w:rPr>
        <w:tab/>
        <w:t>2.7 Во всех документах на оплату Поставщик обязан указывать дату договора и регистрационный номер договора Покупателя.</w:t>
      </w:r>
    </w:p>
    <w:p w:rsidR="006B2235" w:rsidRPr="00975AAA" w:rsidRDefault="006B2235" w:rsidP="006B2235">
      <w:pPr>
        <w:pStyle w:val="a3"/>
        <w:spacing w:after="0" w:line="240" w:lineRule="atLeast"/>
        <w:jc w:val="both"/>
        <w:rPr>
          <w:sz w:val="22"/>
          <w:szCs w:val="22"/>
        </w:rPr>
      </w:pPr>
      <w:r w:rsidRPr="00975AAA">
        <w:rPr>
          <w:sz w:val="22"/>
          <w:szCs w:val="22"/>
        </w:rPr>
        <w:tab/>
        <w:t>2.8 Все расчеты по настоящему договору осуществляются только на расчетный счет, указанный в реквизитах договора.</w:t>
      </w:r>
    </w:p>
    <w:p w:rsidR="006B2235" w:rsidRPr="00975AAA" w:rsidRDefault="006B2235" w:rsidP="006B2235">
      <w:pPr>
        <w:autoSpaceDE w:val="0"/>
        <w:autoSpaceDN w:val="0"/>
        <w:adjustRightInd w:val="0"/>
        <w:ind w:firstLine="540"/>
        <w:jc w:val="both"/>
        <w:rPr>
          <w:sz w:val="22"/>
          <w:szCs w:val="22"/>
        </w:rPr>
      </w:pPr>
      <w:r w:rsidRPr="00975AAA">
        <w:rPr>
          <w:sz w:val="22"/>
          <w:szCs w:val="22"/>
        </w:rPr>
        <w:tab/>
        <w:t>2.9 Стороны осуществляют учет поставленного Товара, даты поставки каждой партии Товара и даты оплаты партии Товара.</w:t>
      </w:r>
    </w:p>
    <w:p w:rsidR="006B2235" w:rsidRPr="00975AAA" w:rsidRDefault="006B2235" w:rsidP="006B2235">
      <w:pPr>
        <w:autoSpaceDE w:val="0"/>
        <w:autoSpaceDN w:val="0"/>
        <w:adjustRightInd w:val="0"/>
        <w:ind w:firstLine="540"/>
        <w:jc w:val="both"/>
        <w:rPr>
          <w:sz w:val="22"/>
          <w:szCs w:val="22"/>
        </w:rPr>
      </w:pPr>
      <w:r w:rsidRPr="00975AAA">
        <w:rPr>
          <w:sz w:val="22"/>
          <w:szCs w:val="22"/>
        </w:rPr>
        <w:t xml:space="preserve">   На основании имеющихся данных Стороны ежемесячно проводят сверку взаиморасчетов за отчетный период, по результатам которой составляется акт сверки взаиморасчетов. Отчетным периодом является календарный месяц.</w:t>
      </w:r>
    </w:p>
    <w:p w:rsidR="00E92B39" w:rsidRPr="00975AAA" w:rsidRDefault="00E92B39" w:rsidP="00E92B39">
      <w:pPr>
        <w:pStyle w:val="Default"/>
        <w:ind w:firstLine="720"/>
        <w:jc w:val="both"/>
        <w:rPr>
          <w:sz w:val="22"/>
          <w:szCs w:val="22"/>
        </w:rPr>
      </w:pPr>
      <w:r w:rsidRPr="00975AAA">
        <w:rPr>
          <w:sz w:val="22"/>
          <w:szCs w:val="22"/>
        </w:rPr>
        <w:t>2.10 Пункт 2.4 договора выполняется при наличии выставленного Поставщиком счета-фактуры (если выставление предусмотрено законодательством о налогах и сборах</w:t>
      </w:r>
      <w:r w:rsidR="001E2732" w:rsidRPr="001E2732">
        <w:rPr>
          <w:sz w:val="22"/>
          <w:szCs w:val="22"/>
        </w:rPr>
        <w:t xml:space="preserve"> </w:t>
      </w:r>
      <w:r w:rsidR="001E2732" w:rsidRPr="001E2732">
        <w:rPr>
          <w:color w:val="auto"/>
        </w:rPr>
        <w:t>и условиями договора</w:t>
      </w:r>
      <w:r w:rsidRPr="001E2732">
        <w:rPr>
          <w:color w:val="auto"/>
          <w:sz w:val="22"/>
          <w:szCs w:val="22"/>
        </w:rPr>
        <w:t>).</w:t>
      </w:r>
    </w:p>
    <w:p w:rsidR="00E92B39" w:rsidRPr="00975AAA" w:rsidRDefault="00E92B39" w:rsidP="006B2235">
      <w:pPr>
        <w:autoSpaceDE w:val="0"/>
        <w:autoSpaceDN w:val="0"/>
        <w:adjustRightInd w:val="0"/>
        <w:ind w:firstLine="540"/>
        <w:jc w:val="both"/>
        <w:rPr>
          <w:sz w:val="22"/>
          <w:szCs w:val="22"/>
        </w:rPr>
      </w:pPr>
    </w:p>
    <w:p w:rsidR="0077222E" w:rsidRPr="00975AAA" w:rsidRDefault="0077222E" w:rsidP="0077222E">
      <w:pPr>
        <w:pStyle w:val="10"/>
        <w:spacing w:line="240" w:lineRule="atLeast"/>
        <w:ind w:firstLine="540"/>
        <w:jc w:val="center"/>
        <w:rPr>
          <w:rFonts w:ascii="Times New Roman" w:hAnsi="Times New Roman"/>
          <w:b/>
          <w:sz w:val="22"/>
          <w:szCs w:val="22"/>
        </w:rPr>
      </w:pPr>
      <w:r w:rsidRPr="00975AAA">
        <w:rPr>
          <w:rFonts w:ascii="Times New Roman" w:hAnsi="Times New Roman"/>
          <w:b/>
          <w:sz w:val="22"/>
          <w:szCs w:val="22"/>
        </w:rPr>
        <w:t>3. Качество и упаковка товара</w:t>
      </w:r>
    </w:p>
    <w:p w:rsidR="006B2235" w:rsidRPr="00975AAA" w:rsidRDefault="006B2235" w:rsidP="006B2235">
      <w:pPr>
        <w:ind w:firstLine="709"/>
        <w:jc w:val="both"/>
        <w:rPr>
          <w:color w:val="000000"/>
          <w:sz w:val="22"/>
          <w:szCs w:val="22"/>
          <w:lang w:eastAsia="x-none"/>
        </w:rPr>
      </w:pPr>
      <w:r w:rsidRPr="00975AAA">
        <w:rPr>
          <w:sz w:val="22"/>
          <w:szCs w:val="22"/>
        </w:rPr>
        <w:t xml:space="preserve">3.1 </w:t>
      </w:r>
      <w:r w:rsidRPr="00975AAA">
        <w:rPr>
          <w:color w:val="000000"/>
          <w:sz w:val="22"/>
          <w:szCs w:val="22"/>
          <w:lang w:val="x-none" w:eastAsia="x-none"/>
        </w:rPr>
        <w:t>Качество, комплектность</w:t>
      </w:r>
      <w:r w:rsidRPr="00975AAA">
        <w:rPr>
          <w:sz w:val="22"/>
          <w:szCs w:val="22"/>
          <w:lang w:val="x-none" w:eastAsia="x-none"/>
        </w:rPr>
        <w:t xml:space="preserve">, консервация </w:t>
      </w:r>
      <w:r w:rsidRPr="00975AAA">
        <w:rPr>
          <w:sz w:val="22"/>
          <w:szCs w:val="22"/>
          <w:lang w:eastAsia="x-none"/>
        </w:rPr>
        <w:t>товара</w:t>
      </w:r>
      <w:r w:rsidRPr="00975AAA">
        <w:rPr>
          <w:sz w:val="22"/>
          <w:szCs w:val="22"/>
          <w:lang w:val="x-none" w:eastAsia="x-none"/>
        </w:rPr>
        <w:t xml:space="preserve"> должны соответствовать условиям настоящего Договора, </w:t>
      </w:r>
      <w:r w:rsidRPr="00975AAA">
        <w:rPr>
          <w:sz w:val="22"/>
          <w:szCs w:val="22"/>
          <w:lang w:eastAsia="x-none"/>
        </w:rPr>
        <w:t>стандартам</w:t>
      </w:r>
      <w:r w:rsidRPr="00975AAA">
        <w:rPr>
          <w:sz w:val="22"/>
          <w:szCs w:val="22"/>
          <w:lang w:val="x-none" w:eastAsia="x-none"/>
        </w:rPr>
        <w:t xml:space="preserve"> </w:t>
      </w:r>
      <w:r w:rsidRPr="00975AAA">
        <w:rPr>
          <w:sz w:val="22"/>
          <w:szCs w:val="22"/>
          <w:lang w:eastAsia="x-none"/>
        </w:rPr>
        <w:t>ПАО «</w:t>
      </w:r>
      <w:r w:rsidRPr="00975AAA">
        <w:rPr>
          <w:sz w:val="22"/>
          <w:szCs w:val="22"/>
          <w:lang w:val="x-none" w:eastAsia="x-none"/>
        </w:rPr>
        <w:t>Газпром</w:t>
      </w:r>
      <w:r w:rsidRPr="00975AAA">
        <w:rPr>
          <w:sz w:val="22"/>
          <w:szCs w:val="22"/>
          <w:lang w:eastAsia="x-none"/>
        </w:rPr>
        <w:t>»</w:t>
      </w:r>
      <w:r w:rsidRPr="00975AAA">
        <w:rPr>
          <w:sz w:val="22"/>
          <w:szCs w:val="22"/>
          <w:lang w:val="x-none" w:eastAsia="x-none"/>
        </w:rPr>
        <w:t>, ГОСТам, ТУ завода-изготовителя</w:t>
      </w:r>
      <w:r w:rsidRPr="00975AAA">
        <w:rPr>
          <w:sz w:val="22"/>
          <w:szCs w:val="22"/>
          <w:lang w:eastAsia="x-none"/>
        </w:rPr>
        <w:t xml:space="preserve"> (производителя)</w:t>
      </w:r>
      <w:r w:rsidRPr="00975AAA">
        <w:rPr>
          <w:sz w:val="22"/>
          <w:szCs w:val="22"/>
          <w:lang w:val="x-none" w:eastAsia="x-none"/>
        </w:rPr>
        <w:t xml:space="preserve">, </w:t>
      </w:r>
      <w:r w:rsidRPr="00975AAA">
        <w:rPr>
          <w:sz w:val="22"/>
          <w:szCs w:val="22"/>
          <w:lang w:eastAsia="x-none"/>
        </w:rPr>
        <w:t>опросным листам, технической части документации о закупке (ТЧЗД)</w:t>
      </w:r>
      <w:r w:rsidRPr="00975AAA">
        <w:rPr>
          <w:sz w:val="22"/>
          <w:szCs w:val="22"/>
          <w:lang w:val="x-none" w:eastAsia="x-none"/>
        </w:rPr>
        <w:t xml:space="preserve">, </w:t>
      </w:r>
      <w:r w:rsidRPr="00975AAA">
        <w:rPr>
          <w:rFonts w:eastAsia="Calibri"/>
          <w:sz w:val="22"/>
          <w:szCs w:val="22"/>
          <w:lang w:val="x-none" w:eastAsia="x-none"/>
        </w:rPr>
        <w:t>техническим регламентам Евразийского экономического союза (ЕАЭС) (при наличии)</w:t>
      </w:r>
      <w:r w:rsidRPr="00975AAA">
        <w:rPr>
          <w:rFonts w:eastAsia="Calibri"/>
          <w:sz w:val="22"/>
          <w:szCs w:val="22"/>
          <w:lang w:eastAsia="x-none"/>
        </w:rPr>
        <w:t xml:space="preserve">, </w:t>
      </w:r>
      <w:r w:rsidRPr="00975AAA">
        <w:rPr>
          <w:color w:val="000000"/>
          <w:sz w:val="22"/>
          <w:szCs w:val="22"/>
          <w:lang w:val="x-none" w:eastAsia="x-none"/>
        </w:rPr>
        <w:t xml:space="preserve">а также иным обязательным требованиям на данный вид </w:t>
      </w:r>
      <w:r w:rsidRPr="00975AAA">
        <w:rPr>
          <w:color w:val="000000"/>
          <w:sz w:val="22"/>
          <w:szCs w:val="22"/>
          <w:lang w:eastAsia="x-none"/>
        </w:rPr>
        <w:t>товара доведенным до сведения Поставщика Покупателем</w:t>
      </w:r>
      <w:r w:rsidRPr="00975AAA">
        <w:rPr>
          <w:rFonts w:eastAsia="Calibri"/>
          <w:sz w:val="22"/>
          <w:szCs w:val="22"/>
          <w:lang w:eastAsia="x-none"/>
        </w:rPr>
        <w:t xml:space="preserve">. Товар должен иметь сертификат ИНТЕРГАЗСЕРТ, если товар подлежит данной сертификации (информация размещена на сайте </w:t>
      </w:r>
      <w:r w:rsidRPr="00975AAA">
        <w:rPr>
          <w:rFonts w:eastAsia="Calibri"/>
          <w:sz w:val="22"/>
          <w:szCs w:val="22"/>
          <w:lang w:val="en-US" w:eastAsia="x-none"/>
        </w:rPr>
        <w:t>www</w:t>
      </w:r>
      <w:r w:rsidRPr="00975AAA">
        <w:rPr>
          <w:rFonts w:eastAsia="Calibri"/>
          <w:sz w:val="22"/>
          <w:szCs w:val="22"/>
          <w:lang w:eastAsia="x-none"/>
        </w:rPr>
        <w:t>.</w:t>
      </w:r>
      <w:proofErr w:type="spellStart"/>
      <w:r w:rsidRPr="00975AAA">
        <w:rPr>
          <w:rFonts w:eastAsia="Calibri"/>
          <w:sz w:val="22"/>
          <w:szCs w:val="22"/>
          <w:lang w:val="en-US" w:eastAsia="x-none"/>
        </w:rPr>
        <w:t>intergazsert</w:t>
      </w:r>
      <w:proofErr w:type="spellEnd"/>
      <w:r w:rsidRPr="00975AAA">
        <w:rPr>
          <w:rFonts w:eastAsia="Calibri"/>
          <w:sz w:val="22"/>
          <w:szCs w:val="22"/>
          <w:lang w:eastAsia="x-none"/>
        </w:rPr>
        <w:t>.</w:t>
      </w:r>
      <w:proofErr w:type="spellStart"/>
      <w:r w:rsidRPr="00975AAA">
        <w:rPr>
          <w:rFonts w:eastAsia="Calibri"/>
          <w:sz w:val="22"/>
          <w:szCs w:val="22"/>
          <w:lang w:val="en-US" w:eastAsia="x-none"/>
        </w:rPr>
        <w:t>ru</w:t>
      </w:r>
      <w:proofErr w:type="spellEnd"/>
      <w:r w:rsidRPr="00975AAA">
        <w:rPr>
          <w:rFonts w:eastAsia="Calibri"/>
          <w:sz w:val="22"/>
          <w:szCs w:val="22"/>
          <w:lang w:eastAsia="x-none"/>
        </w:rPr>
        <w:t>)</w:t>
      </w:r>
      <w:r w:rsidRPr="00975AAA">
        <w:rPr>
          <w:color w:val="000000"/>
          <w:sz w:val="22"/>
          <w:szCs w:val="22"/>
          <w:lang w:val="x-none" w:eastAsia="x-none"/>
        </w:rPr>
        <w:t>. Товар должен находиться в «Едином реестре материально-технических ресурсов, допущенных к применению в производственной деятельности Общества, соответствующих требованиям ПАО «Газпром»</w:t>
      </w:r>
      <w:r w:rsidRPr="00975AAA">
        <w:rPr>
          <w:color w:val="000000"/>
          <w:sz w:val="22"/>
          <w:szCs w:val="22"/>
          <w:lang w:eastAsia="x-none"/>
        </w:rPr>
        <w:t xml:space="preserve">, </w:t>
      </w:r>
      <w:r w:rsidRPr="00975AAA">
        <w:rPr>
          <w:rFonts w:eastAsia="Calibri"/>
          <w:sz w:val="22"/>
          <w:szCs w:val="22"/>
          <w:lang w:eastAsia="x-none"/>
        </w:rPr>
        <w:t>если к товару предъявляется такое требование</w:t>
      </w:r>
      <w:r w:rsidRPr="00975AAA">
        <w:rPr>
          <w:color w:val="000000"/>
          <w:sz w:val="22"/>
          <w:szCs w:val="22"/>
          <w:lang w:val="x-none" w:eastAsia="x-none"/>
        </w:rPr>
        <w:t xml:space="preserve"> </w:t>
      </w:r>
      <w:r w:rsidRPr="00975AAA">
        <w:rPr>
          <w:color w:val="000000"/>
          <w:sz w:val="22"/>
          <w:szCs w:val="22"/>
          <w:lang w:eastAsia="x-none"/>
        </w:rPr>
        <w:t>(</w:t>
      </w:r>
      <w:r w:rsidRPr="00975AAA">
        <w:rPr>
          <w:color w:val="000000"/>
          <w:sz w:val="22"/>
          <w:szCs w:val="22"/>
          <w:lang w:val="x-none" w:eastAsia="x-none"/>
        </w:rPr>
        <w:t>ссылка на реестр www.adm.gazprom.ru/Dep335/dep335.asp</w:t>
      </w:r>
      <w:r w:rsidRPr="00975AAA">
        <w:rPr>
          <w:color w:val="000000"/>
          <w:sz w:val="22"/>
          <w:szCs w:val="22"/>
          <w:lang w:eastAsia="x-none"/>
        </w:rPr>
        <w:t>).</w:t>
      </w:r>
    </w:p>
    <w:p w:rsidR="006B2235" w:rsidRPr="00975AAA" w:rsidRDefault="006B2235" w:rsidP="006B2235">
      <w:pPr>
        <w:tabs>
          <w:tab w:val="left" w:pos="2410"/>
        </w:tabs>
        <w:ind w:right="57" w:firstLine="709"/>
        <w:jc w:val="both"/>
        <w:rPr>
          <w:sz w:val="22"/>
          <w:szCs w:val="22"/>
        </w:rPr>
      </w:pPr>
      <w:r w:rsidRPr="00975AAA">
        <w:rPr>
          <w:sz w:val="22"/>
          <w:szCs w:val="22"/>
        </w:rPr>
        <w:t>В случае если Товар подлежит применению на опасных производственных объектах, он должен иметь соответствующий документ, подтверждающий возможность применения Товара на таких объектах.</w:t>
      </w:r>
    </w:p>
    <w:p w:rsidR="006B2235" w:rsidRPr="00975AAA" w:rsidRDefault="006B2235" w:rsidP="006B2235">
      <w:pPr>
        <w:ind w:right="57" w:firstLine="709"/>
        <w:jc w:val="both"/>
        <w:rPr>
          <w:color w:val="000000"/>
          <w:sz w:val="22"/>
          <w:szCs w:val="22"/>
        </w:rPr>
      </w:pPr>
      <w:r w:rsidRPr="00975AAA">
        <w:rPr>
          <w:color w:val="000000"/>
          <w:sz w:val="22"/>
          <w:szCs w:val="22"/>
        </w:rPr>
        <w:t xml:space="preserve">Поставляемый Товар должен быть новым и ранее не использованным. </w:t>
      </w:r>
    </w:p>
    <w:p w:rsidR="006B2235" w:rsidRPr="00975AAA" w:rsidRDefault="006B2235" w:rsidP="006B2235">
      <w:pPr>
        <w:pStyle w:val="ConsPlusNonformat"/>
        <w:ind w:firstLine="720"/>
        <w:jc w:val="both"/>
        <w:rPr>
          <w:rFonts w:ascii="Times New Roman" w:hAnsi="Times New Roman" w:cs="Times New Roman"/>
          <w:sz w:val="22"/>
          <w:szCs w:val="22"/>
        </w:rPr>
      </w:pPr>
      <w:r w:rsidRPr="00975AAA">
        <w:rPr>
          <w:rFonts w:ascii="Times New Roman" w:hAnsi="Times New Roman"/>
          <w:color w:val="000000"/>
          <w:sz w:val="22"/>
          <w:szCs w:val="22"/>
        </w:rPr>
        <w:t>В случае если это предусмотрено ГОСТами, ТУ или иными обязательными требованиями, Товар должен пройти заводскую приемку и испытания в соответствии с нормативно-технической документацией, инструкциями предприятия – изготовителя и требованиями, дополнительно установленными Сторонами.</w:t>
      </w:r>
    </w:p>
    <w:p w:rsidR="006B2235" w:rsidRPr="00975AAA" w:rsidRDefault="006B2235" w:rsidP="006B2235">
      <w:pPr>
        <w:ind w:firstLine="709"/>
        <w:jc w:val="both"/>
        <w:rPr>
          <w:sz w:val="22"/>
          <w:szCs w:val="22"/>
        </w:rPr>
      </w:pPr>
      <w:r w:rsidRPr="00975AAA">
        <w:rPr>
          <w:sz w:val="22"/>
          <w:szCs w:val="22"/>
        </w:rPr>
        <w:tab/>
        <w:t>3.2 Одновременно с передачей</w:t>
      </w:r>
      <w:r w:rsidR="00C63E71">
        <w:rPr>
          <w:sz w:val="22"/>
          <w:szCs w:val="22"/>
        </w:rPr>
        <w:t xml:space="preserve"> </w:t>
      </w:r>
      <w:r w:rsidRPr="00975AAA">
        <w:rPr>
          <w:sz w:val="22"/>
          <w:szCs w:val="22"/>
        </w:rPr>
        <w:t>Товара</w:t>
      </w:r>
      <w:r w:rsidR="001F23D3" w:rsidRPr="00204508">
        <w:rPr>
          <w:sz w:val="22"/>
          <w:szCs w:val="22"/>
        </w:rPr>
        <w:t xml:space="preserve"> </w:t>
      </w:r>
      <w:r w:rsidRPr="00975AAA">
        <w:rPr>
          <w:sz w:val="22"/>
          <w:szCs w:val="22"/>
        </w:rPr>
        <w:t xml:space="preserve">Поставщик передает Покупателю документы, подтверждающие соответствие качества Товара требованиям, указанным в </w:t>
      </w:r>
      <w:hyperlink r:id="rId8" w:history="1">
        <w:r w:rsidRPr="00975AAA">
          <w:rPr>
            <w:rStyle w:val="af3"/>
            <w:color w:val="000000"/>
            <w:sz w:val="22"/>
            <w:szCs w:val="22"/>
            <w:u w:val="none"/>
          </w:rPr>
          <w:t>п. 3.1</w:t>
        </w:r>
      </w:hyperlink>
      <w:r w:rsidRPr="00975AAA">
        <w:rPr>
          <w:sz w:val="22"/>
          <w:szCs w:val="22"/>
        </w:rPr>
        <w:t xml:space="preserve"> настоящего Договора.</w:t>
      </w:r>
    </w:p>
    <w:p w:rsidR="006B2235" w:rsidRPr="00975AAA" w:rsidRDefault="006B2235" w:rsidP="006B2235">
      <w:pPr>
        <w:pStyle w:val="ConsPlusNonformat"/>
        <w:jc w:val="both"/>
        <w:rPr>
          <w:rFonts w:ascii="Times New Roman" w:hAnsi="Times New Roman" w:cs="Times New Roman"/>
          <w:sz w:val="22"/>
          <w:szCs w:val="22"/>
        </w:rPr>
      </w:pPr>
      <w:r w:rsidRPr="00975AAA">
        <w:rPr>
          <w:rFonts w:ascii="Times New Roman" w:hAnsi="Times New Roman" w:cs="Times New Roman"/>
          <w:sz w:val="22"/>
          <w:szCs w:val="22"/>
        </w:rPr>
        <w:t xml:space="preserve">    </w:t>
      </w:r>
      <w:r w:rsidRPr="00975AAA">
        <w:rPr>
          <w:rFonts w:ascii="Times New Roman" w:hAnsi="Times New Roman" w:cs="Times New Roman"/>
          <w:sz w:val="22"/>
          <w:szCs w:val="22"/>
        </w:rPr>
        <w:tab/>
        <w:t>3.3 Упаковка Товара должна обеспечить его сохранность при транспортировке и соответствовать ГОСТ или ТУ.</w:t>
      </w:r>
    </w:p>
    <w:p w:rsidR="0077222E" w:rsidRPr="00975AAA" w:rsidRDefault="0077222E" w:rsidP="0077222E">
      <w:pPr>
        <w:pStyle w:val="10"/>
        <w:spacing w:line="240" w:lineRule="atLeast"/>
        <w:ind w:firstLine="720"/>
        <w:jc w:val="center"/>
        <w:rPr>
          <w:rFonts w:ascii="Times New Roman" w:hAnsi="Times New Roman"/>
          <w:b/>
          <w:sz w:val="22"/>
          <w:szCs w:val="22"/>
        </w:rPr>
      </w:pPr>
      <w:r w:rsidRPr="00975AAA">
        <w:rPr>
          <w:rFonts w:ascii="Times New Roman" w:hAnsi="Times New Roman"/>
          <w:b/>
          <w:sz w:val="22"/>
          <w:szCs w:val="22"/>
        </w:rPr>
        <w:t>4. Порядок поставки товара</w:t>
      </w:r>
    </w:p>
    <w:p w:rsidR="006B2235" w:rsidRPr="00975AAA" w:rsidRDefault="006B2235" w:rsidP="006B2235">
      <w:pPr>
        <w:spacing w:line="240" w:lineRule="atLeast"/>
        <w:ind w:firstLine="709"/>
        <w:jc w:val="both"/>
        <w:rPr>
          <w:sz w:val="22"/>
          <w:szCs w:val="22"/>
        </w:rPr>
      </w:pPr>
      <w:r w:rsidRPr="00975AAA">
        <w:rPr>
          <w:sz w:val="22"/>
          <w:szCs w:val="22"/>
        </w:rPr>
        <w:lastRenderedPageBreak/>
        <w:t>4.1 Поставщик обязан в сроки, указанные в спецификации, доставить товар на склад Покупателю, либо, по предварительному письменному согласованию Сторон, указать адрес, по которому Покупатель может забрать товар самостоятельно.</w:t>
      </w:r>
    </w:p>
    <w:p w:rsidR="006B2235" w:rsidRPr="00975AAA" w:rsidRDefault="006B2235" w:rsidP="006B2235">
      <w:pPr>
        <w:spacing w:line="240" w:lineRule="atLeast"/>
        <w:ind w:firstLine="709"/>
        <w:jc w:val="both"/>
        <w:rPr>
          <w:sz w:val="22"/>
          <w:szCs w:val="22"/>
        </w:rPr>
      </w:pPr>
      <w:r w:rsidRPr="00975AAA">
        <w:rPr>
          <w:sz w:val="22"/>
          <w:szCs w:val="22"/>
        </w:rPr>
        <w:t>4.2 Покупатель вправе, уведомив Поставщика, отказаться от принятия товаров, поставка которых просрочена.</w:t>
      </w:r>
    </w:p>
    <w:p w:rsidR="006B2235" w:rsidRPr="00975AAA" w:rsidRDefault="006B2235" w:rsidP="006B2235">
      <w:pPr>
        <w:spacing w:line="240" w:lineRule="atLeast"/>
        <w:ind w:firstLine="709"/>
        <w:jc w:val="both"/>
        <w:rPr>
          <w:sz w:val="22"/>
          <w:szCs w:val="22"/>
        </w:rPr>
      </w:pPr>
      <w:r w:rsidRPr="00975AAA">
        <w:rPr>
          <w:sz w:val="22"/>
          <w:szCs w:val="22"/>
        </w:rPr>
        <w:t>4.3 Доставка товара осуществляется транспортом Поставщика. По решению Покупателя доставка товара может осуществляться транспортом Покупателя.</w:t>
      </w:r>
    </w:p>
    <w:p w:rsidR="006B2235" w:rsidRPr="00975AAA" w:rsidRDefault="006B2235" w:rsidP="006B2235">
      <w:pPr>
        <w:spacing w:line="240" w:lineRule="atLeast"/>
        <w:ind w:firstLine="709"/>
        <w:jc w:val="both"/>
        <w:rPr>
          <w:sz w:val="22"/>
          <w:szCs w:val="22"/>
        </w:rPr>
      </w:pPr>
      <w:r w:rsidRPr="00975AAA">
        <w:rPr>
          <w:sz w:val="22"/>
          <w:szCs w:val="22"/>
        </w:rPr>
        <w:t>4.4 Поставщик в течение</w:t>
      </w:r>
      <w:r w:rsidRPr="00975AAA">
        <w:rPr>
          <w:noProof/>
          <w:sz w:val="22"/>
          <w:szCs w:val="22"/>
        </w:rPr>
        <w:t xml:space="preserve"> 24</w:t>
      </w:r>
      <w:r w:rsidRPr="00975AAA">
        <w:rPr>
          <w:sz w:val="22"/>
          <w:szCs w:val="22"/>
        </w:rPr>
        <w:t xml:space="preserve"> часов с момента отгрузки товара обязан сообщить Покупателю о произведенной отгрузке. </w:t>
      </w:r>
    </w:p>
    <w:p w:rsidR="006B2235" w:rsidRPr="00975AAA" w:rsidRDefault="006B2235" w:rsidP="006B2235">
      <w:pPr>
        <w:spacing w:line="240" w:lineRule="atLeast"/>
        <w:ind w:firstLine="709"/>
        <w:jc w:val="both"/>
        <w:rPr>
          <w:sz w:val="22"/>
          <w:szCs w:val="22"/>
        </w:rPr>
      </w:pPr>
      <w:r w:rsidRPr="00975AAA">
        <w:rPr>
          <w:sz w:val="22"/>
          <w:szCs w:val="22"/>
        </w:rPr>
        <w:t>Сообщение должно содержать:</w:t>
      </w:r>
    </w:p>
    <w:p w:rsidR="006B2235" w:rsidRPr="00975AAA" w:rsidRDefault="006B2235" w:rsidP="006B2235">
      <w:pPr>
        <w:numPr>
          <w:ilvl w:val="0"/>
          <w:numId w:val="11"/>
        </w:numPr>
        <w:tabs>
          <w:tab w:val="num" w:pos="0"/>
        </w:tabs>
        <w:overflowPunct w:val="0"/>
        <w:autoSpaceDE w:val="0"/>
        <w:autoSpaceDN w:val="0"/>
        <w:adjustRightInd w:val="0"/>
        <w:spacing w:line="240" w:lineRule="atLeast"/>
        <w:ind w:left="0" w:firstLine="709"/>
        <w:jc w:val="both"/>
        <w:textAlignment w:val="baseline"/>
        <w:rPr>
          <w:sz w:val="22"/>
          <w:szCs w:val="22"/>
        </w:rPr>
      </w:pPr>
      <w:r w:rsidRPr="00975AAA">
        <w:rPr>
          <w:sz w:val="22"/>
          <w:szCs w:val="22"/>
        </w:rPr>
        <w:t>наименование транспортного средства;</w:t>
      </w:r>
    </w:p>
    <w:p w:rsidR="006B2235" w:rsidRPr="00975AAA" w:rsidRDefault="006B2235" w:rsidP="006B2235">
      <w:pPr>
        <w:numPr>
          <w:ilvl w:val="0"/>
          <w:numId w:val="11"/>
        </w:numPr>
        <w:tabs>
          <w:tab w:val="num" w:pos="0"/>
        </w:tabs>
        <w:overflowPunct w:val="0"/>
        <w:autoSpaceDE w:val="0"/>
        <w:autoSpaceDN w:val="0"/>
        <w:adjustRightInd w:val="0"/>
        <w:spacing w:line="240" w:lineRule="atLeast"/>
        <w:ind w:left="0" w:firstLine="709"/>
        <w:jc w:val="both"/>
        <w:textAlignment w:val="baseline"/>
        <w:rPr>
          <w:sz w:val="22"/>
          <w:szCs w:val="22"/>
        </w:rPr>
      </w:pPr>
      <w:r w:rsidRPr="00975AAA">
        <w:rPr>
          <w:sz w:val="22"/>
          <w:szCs w:val="22"/>
        </w:rPr>
        <w:t>дату отгрузки;</w:t>
      </w:r>
    </w:p>
    <w:p w:rsidR="006B2235" w:rsidRPr="00975AAA" w:rsidRDefault="006B2235" w:rsidP="006B2235">
      <w:pPr>
        <w:numPr>
          <w:ilvl w:val="0"/>
          <w:numId w:val="11"/>
        </w:numPr>
        <w:tabs>
          <w:tab w:val="num" w:pos="0"/>
        </w:tabs>
        <w:overflowPunct w:val="0"/>
        <w:autoSpaceDE w:val="0"/>
        <w:autoSpaceDN w:val="0"/>
        <w:adjustRightInd w:val="0"/>
        <w:spacing w:line="240" w:lineRule="atLeast"/>
        <w:ind w:left="0" w:firstLine="709"/>
        <w:jc w:val="both"/>
        <w:textAlignment w:val="baseline"/>
        <w:rPr>
          <w:sz w:val="22"/>
          <w:szCs w:val="22"/>
        </w:rPr>
      </w:pPr>
      <w:r w:rsidRPr="00975AAA">
        <w:rPr>
          <w:sz w:val="22"/>
          <w:szCs w:val="22"/>
        </w:rPr>
        <w:t>наименование товара;</w:t>
      </w:r>
    </w:p>
    <w:p w:rsidR="006B2235" w:rsidRPr="00975AAA" w:rsidRDefault="006B2235" w:rsidP="006B2235">
      <w:pPr>
        <w:numPr>
          <w:ilvl w:val="0"/>
          <w:numId w:val="11"/>
        </w:numPr>
        <w:tabs>
          <w:tab w:val="num" w:pos="0"/>
        </w:tabs>
        <w:overflowPunct w:val="0"/>
        <w:autoSpaceDE w:val="0"/>
        <w:autoSpaceDN w:val="0"/>
        <w:adjustRightInd w:val="0"/>
        <w:spacing w:line="240" w:lineRule="atLeast"/>
        <w:ind w:left="0" w:firstLine="709"/>
        <w:jc w:val="both"/>
        <w:textAlignment w:val="baseline"/>
        <w:rPr>
          <w:sz w:val="22"/>
          <w:szCs w:val="22"/>
        </w:rPr>
      </w:pPr>
      <w:r w:rsidRPr="00975AAA">
        <w:rPr>
          <w:sz w:val="22"/>
          <w:szCs w:val="22"/>
        </w:rPr>
        <w:t>объем отгруженного товара;</w:t>
      </w:r>
    </w:p>
    <w:p w:rsidR="006B2235" w:rsidRPr="00975AAA" w:rsidRDefault="006B2235" w:rsidP="006B2235">
      <w:pPr>
        <w:numPr>
          <w:ilvl w:val="0"/>
          <w:numId w:val="11"/>
        </w:numPr>
        <w:tabs>
          <w:tab w:val="num" w:pos="0"/>
        </w:tabs>
        <w:overflowPunct w:val="0"/>
        <w:autoSpaceDE w:val="0"/>
        <w:autoSpaceDN w:val="0"/>
        <w:adjustRightInd w:val="0"/>
        <w:spacing w:line="240" w:lineRule="atLeast"/>
        <w:ind w:left="0" w:firstLine="709"/>
        <w:jc w:val="both"/>
        <w:textAlignment w:val="baseline"/>
        <w:rPr>
          <w:sz w:val="22"/>
          <w:szCs w:val="22"/>
        </w:rPr>
      </w:pPr>
      <w:r w:rsidRPr="00975AAA">
        <w:rPr>
          <w:sz w:val="22"/>
          <w:szCs w:val="22"/>
        </w:rPr>
        <w:t xml:space="preserve">примерную дату прибытия товара. </w:t>
      </w:r>
    </w:p>
    <w:p w:rsidR="006B2235" w:rsidRPr="00975AAA" w:rsidRDefault="006B2235" w:rsidP="006B2235">
      <w:pPr>
        <w:spacing w:line="240" w:lineRule="atLeast"/>
        <w:ind w:firstLine="709"/>
        <w:jc w:val="both"/>
        <w:rPr>
          <w:sz w:val="22"/>
          <w:szCs w:val="22"/>
        </w:rPr>
      </w:pPr>
      <w:r w:rsidRPr="00975AAA">
        <w:rPr>
          <w:sz w:val="22"/>
          <w:szCs w:val="22"/>
        </w:rPr>
        <w:t>Сообщение может быть направлено Покупателю путем использования факсимильных или компьютерных средств связи</w:t>
      </w:r>
      <w:r w:rsidR="00B80012" w:rsidRPr="00975AAA">
        <w:rPr>
          <w:sz w:val="22"/>
          <w:szCs w:val="22"/>
        </w:rPr>
        <w:t xml:space="preserve"> (__________</w:t>
      </w:r>
      <w:r w:rsidR="00B80012" w:rsidRPr="00975AAA">
        <w:rPr>
          <w:sz w:val="22"/>
          <w:szCs w:val="22"/>
          <w:u w:val="single"/>
        </w:rPr>
        <w:t>@ufa-tr.gazprom.ru)</w:t>
      </w:r>
      <w:r w:rsidRPr="00975AAA">
        <w:rPr>
          <w:sz w:val="22"/>
          <w:szCs w:val="22"/>
        </w:rPr>
        <w:t>.</w:t>
      </w:r>
    </w:p>
    <w:p w:rsidR="006B2235" w:rsidRPr="00975AAA" w:rsidRDefault="006B2235" w:rsidP="006B2235">
      <w:pPr>
        <w:spacing w:line="240" w:lineRule="atLeast"/>
        <w:ind w:firstLine="709"/>
        <w:jc w:val="both"/>
        <w:rPr>
          <w:snapToGrid w:val="0"/>
          <w:sz w:val="22"/>
          <w:szCs w:val="22"/>
        </w:rPr>
      </w:pPr>
      <w:r w:rsidRPr="00975AAA">
        <w:rPr>
          <w:sz w:val="22"/>
          <w:szCs w:val="22"/>
        </w:rPr>
        <w:t xml:space="preserve">4.5 </w:t>
      </w:r>
      <w:r w:rsidRPr="00975AAA">
        <w:rPr>
          <w:snapToGrid w:val="0"/>
          <w:color w:val="000000"/>
          <w:sz w:val="22"/>
          <w:szCs w:val="22"/>
        </w:rPr>
        <w:t>При поставке товара транспортом, Поставщик в соответствии с действующими на транспорте правилами перевозок грузов обязан проверить, обеспечена ли сохранность груза при перевозке, в частности:</w:t>
      </w:r>
    </w:p>
    <w:p w:rsidR="006B2235" w:rsidRPr="00975AAA" w:rsidRDefault="006B2235" w:rsidP="006B2235">
      <w:pPr>
        <w:spacing w:line="240" w:lineRule="atLeast"/>
        <w:jc w:val="both"/>
        <w:rPr>
          <w:snapToGrid w:val="0"/>
          <w:sz w:val="22"/>
          <w:szCs w:val="22"/>
        </w:rPr>
      </w:pPr>
      <w:r w:rsidRPr="00975AAA">
        <w:rPr>
          <w:snapToGrid w:val="0"/>
          <w:color w:val="000000"/>
          <w:sz w:val="22"/>
          <w:szCs w:val="22"/>
        </w:rPr>
        <w:t>а) проверить в надлежащих случаях наличие на транспортных средствах (вагоне, цистерне, барже, трюме судна, автофургоне и т.п.) или на контейнерах пломб отправителя или пункта отправления (станции, пристани, порта), исправность пломб, оттиски на них, состояние вагона, иных транспортных средств или контейнера, наличие защитной маркировки груза, а также исправность тары;</w:t>
      </w:r>
    </w:p>
    <w:p w:rsidR="006B2235" w:rsidRPr="00975AAA" w:rsidRDefault="006B2235" w:rsidP="006B2235">
      <w:pPr>
        <w:spacing w:line="240" w:lineRule="atLeast"/>
        <w:jc w:val="both"/>
        <w:rPr>
          <w:snapToGrid w:val="0"/>
          <w:sz w:val="22"/>
          <w:szCs w:val="22"/>
        </w:rPr>
      </w:pPr>
      <w:r w:rsidRPr="00975AAA">
        <w:rPr>
          <w:snapToGrid w:val="0"/>
          <w:color w:val="000000"/>
          <w:sz w:val="22"/>
          <w:szCs w:val="22"/>
        </w:rPr>
        <w:t>б) проверить соответствие наименования груза и транспортной маркировки на нем данным, указанным в транспортном документе, и потребовать от органов транспорта выдачи груза по количеству мест или весу во всех случаях, когда такая обязанность возложена на них правилами, действующими на транспорте, и другими нормативными актами.</w:t>
      </w:r>
    </w:p>
    <w:p w:rsidR="006B2235" w:rsidRPr="00975AAA" w:rsidRDefault="006B2235" w:rsidP="006B2235">
      <w:pPr>
        <w:overflowPunct w:val="0"/>
        <w:autoSpaceDE w:val="0"/>
        <w:autoSpaceDN w:val="0"/>
        <w:adjustRightInd w:val="0"/>
        <w:spacing w:line="240" w:lineRule="atLeast"/>
        <w:ind w:firstLine="709"/>
        <w:jc w:val="both"/>
        <w:textAlignment w:val="baseline"/>
        <w:rPr>
          <w:snapToGrid w:val="0"/>
          <w:sz w:val="22"/>
          <w:szCs w:val="22"/>
        </w:rPr>
      </w:pPr>
      <w:r w:rsidRPr="00975AAA">
        <w:rPr>
          <w:snapToGrid w:val="0"/>
          <w:color w:val="000000"/>
          <w:sz w:val="22"/>
          <w:szCs w:val="22"/>
        </w:rPr>
        <w:t xml:space="preserve">4.6 </w:t>
      </w:r>
      <w:proofErr w:type="gramStart"/>
      <w:r w:rsidRPr="00975AAA">
        <w:rPr>
          <w:snapToGrid w:val="0"/>
          <w:color w:val="000000"/>
          <w:sz w:val="22"/>
          <w:szCs w:val="22"/>
        </w:rPr>
        <w:t>В</w:t>
      </w:r>
      <w:proofErr w:type="gramEnd"/>
      <w:r w:rsidRPr="00975AAA">
        <w:rPr>
          <w:snapToGrid w:val="0"/>
          <w:color w:val="000000"/>
          <w:sz w:val="22"/>
          <w:szCs w:val="22"/>
        </w:rPr>
        <w:t xml:space="preserve"> целях сохранности качества поставляемых товаров, создания условий для своевременной и правильной приемки их по качеству предприятие, организация-изготовитель (отправитель) обязаны обеспечить:</w:t>
      </w:r>
    </w:p>
    <w:p w:rsidR="006B2235" w:rsidRPr="00975AAA" w:rsidRDefault="006B2235" w:rsidP="006B2235">
      <w:pPr>
        <w:spacing w:line="240" w:lineRule="atLeast"/>
        <w:ind w:firstLine="709"/>
        <w:jc w:val="both"/>
        <w:rPr>
          <w:snapToGrid w:val="0"/>
          <w:sz w:val="22"/>
          <w:szCs w:val="22"/>
        </w:rPr>
      </w:pPr>
      <w:r w:rsidRPr="00975AAA">
        <w:rPr>
          <w:snapToGrid w:val="0"/>
          <w:color w:val="000000"/>
          <w:sz w:val="22"/>
          <w:szCs w:val="22"/>
        </w:rPr>
        <w:t>а) строгое соблюдение установленных правил упаковки и затаривания товаров, маркировки и опломбирования отдельных мест;</w:t>
      </w:r>
    </w:p>
    <w:p w:rsidR="006B2235" w:rsidRPr="00975AAA" w:rsidRDefault="006B2235" w:rsidP="006B2235">
      <w:pPr>
        <w:spacing w:line="240" w:lineRule="atLeast"/>
        <w:ind w:firstLine="709"/>
        <w:jc w:val="both"/>
        <w:rPr>
          <w:snapToGrid w:val="0"/>
          <w:sz w:val="22"/>
          <w:szCs w:val="22"/>
        </w:rPr>
      </w:pPr>
      <w:r w:rsidRPr="00975AAA">
        <w:rPr>
          <w:snapToGrid w:val="0"/>
          <w:color w:val="000000"/>
          <w:sz w:val="22"/>
          <w:szCs w:val="22"/>
        </w:rPr>
        <w:t>б) отгрузку (сдачу) товара, соответствующего по качеству и комплектности требованиям, установленным стандартами, техническими условиями, чертежами, рецептурами, образцами (эталонами).</w:t>
      </w:r>
    </w:p>
    <w:p w:rsidR="006B2235" w:rsidRPr="00975AAA" w:rsidRDefault="006B2235" w:rsidP="006B2235">
      <w:pPr>
        <w:spacing w:line="240" w:lineRule="atLeast"/>
        <w:ind w:firstLine="709"/>
        <w:jc w:val="both"/>
        <w:rPr>
          <w:snapToGrid w:val="0"/>
          <w:sz w:val="22"/>
          <w:szCs w:val="22"/>
        </w:rPr>
      </w:pPr>
      <w:r w:rsidRPr="00975AAA">
        <w:rPr>
          <w:snapToGrid w:val="0"/>
          <w:color w:val="000000"/>
          <w:sz w:val="22"/>
          <w:szCs w:val="22"/>
        </w:rPr>
        <w:t>Товар, не прошедший в установленном порядке проверку по качеству, а также товар, отгрузка которого была запрещена органами, осуществляющими контроль за качеством товара, и другими уполномоченными на то органами, поставляться не должен;</w:t>
      </w:r>
    </w:p>
    <w:p w:rsidR="006B2235" w:rsidRPr="00975AAA" w:rsidRDefault="006B2235" w:rsidP="006B2235">
      <w:pPr>
        <w:spacing w:line="240" w:lineRule="atLeast"/>
        <w:ind w:firstLine="709"/>
        <w:jc w:val="both"/>
        <w:rPr>
          <w:snapToGrid w:val="0"/>
          <w:sz w:val="22"/>
          <w:szCs w:val="22"/>
        </w:rPr>
      </w:pPr>
      <w:r w:rsidRPr="00975AAA">
        <w:rPr>
          <w:snapToGrid w:val="0"/>
          <w:color w:val="000000"/>
          <w:sz w:val="22"/>
          <w:szCs w:val="22"/>
        </w:rPr>
        <w:t>в) четкое и правильное оформление сопроводительных документов, удостоверяющих качество и комплектность поставляемых товаров (технический паспорт, сертификат, удостоверение о качестве и т.п.), расчетных документов, соответствие указанных в них данных о качестве и комплектности товара фактическому качеству и комплектности;</w:t>
      </w:r>
    </w:p>
    <w:p w:rsidR="006B2235" w:rsidRPr="00975AAA" w:rsidRDefault="006B2235" w:rsidP="006B2235">
      <w:pPr>
        <w:spacing w:line="240" w:lineRule="atLeast"/>
        <w:ind w:firstLine="709"/>
        <w:jc w:val="both"/>
        <w:rPr>
          <w:snapToGrid w:val="0"/>
          <w:sz w:val="22"/>
          <w:szCs w:val="22"/>
        </w:rPr>
      </w:pPr>
      <w:r w:rsidRPr="00975AAA">
        <w:rPr>
          <w:snapToGrid w:val="0"/>
          <w:color w:val="000000"/>
          <w:sz w:val="22"/>
          <w:szCs w:val="22"/>
        </w:rPr>
        <w:t>г) своевременную отсылку документов, удостоверяющих качество и комплектность товара, получателю. Эти документы высылаются вместе с товаром.</w:t>
      </w:r>
    </w:p>
    <w:p w:rsidR="006B2235" w:rsidRPr="00975AAA" w:rsidRDefault="006B2235" w:rsidP="006B2235">
      <w:pPr>
        <w:spacing w:line="240" w:lineRule="atLeast"/>
        <w:ind w:firstLine="709"/>
        <w:jc w:val="both"/>
        <w:rPr>
          <w:snapToGrid w:val="0"/>
          <w:sz w:val="22"/>
          <w:szCs w:val="22"/>
        </w:rPr>
      </w:pPr>
      <w:r w:rsidRPr="00975AAA">
        <w:rPr>
          <w:snapToGrid w:val="0"/>
          <w:color w:val="000000"/>
          <w:sz w:val="22"/>
          <w:szCs w:val="22"/>
        </w:rPr>
        <w:t xml:space="preserve">В случаях, предусмотренных стандартами, техническими условиями, другими обязательными для сторон правилами и договором, изготовитель (отправитель) обязан при отгрузке (сдаче) товара в упакованных или </w:t>
      </w:r>
      <w:proofErr w:type="spellStart"/>
      <w:r w:rsidRPr="00975AAA">
        <w:rPr>
          <w:snapToGrid w:val="0"/>
          <w:color w:val="000000"/>
          <w:sz w:val="22"/>
          <w:szCs w:val="22"/>
        </w:rPr>
        <w:t>затаренных</w:t>
      </w:r>
      <w:proofErr w:type="spellEnd"/>
      <w:r w:rsidRPr="00975AAA">
        <w:rPr>
          <w:snapToGrid w:val="0"/>
          <w:color w:val="000000"/>
          <w:sz w:val="22"/>
          <w:szCs w:val="22"/>
        </w:rPr>
        <w:t xml:space="preserve"> местах вложить в каждое тарное место документ, свидетельствующий о наименовании и качестве товара, находящегося в данном тарном месте;</w:t>
      </w:r>
    </w:p>
    <w:p w:rsidR="006B2235" w:rsidRPr="00975AAA" w:rsidRDefault="006B2235" w:rsidP="006B2235">
      <w:pPr>
        <w:spacing w:line="240" w:lineRule="atLeast"/>
        <w:ind w:firstLine="709"/>
        <w:jc w:val="both"/>
        <w:rPr>
          <w:snapToGrid w:val="0"/>
          <w:color w:val="000000"/>
          <w:sz w:val="22"/>
          <w:szCs w:val="22"/>
        </w:rPr>
      </w:pPr>
      <w:r w:rsidRPr="00975AAA">
        <w:rPr>
          <w:snapToGrid w:val="0"/>
          <w:color w:val="000000"/>
          <w:sz w:val="22"/>
          <w:szCs w:val="22"/>
        </w:rPr>
        <w:t>д) строгое соблюдение действующих на транспорте правил сдачи грузов к перевозке, их погрузки и крепления, а также специальных правил погрузки, установленных стандартами и техническими условиями.</w:t>
      </w:r>
    </w:p>
    <w:p w:rsidR="006B2235" w:rsidRPr="00975AAA" w:rsidRDefault="006B2235" w:rsidP="006B2235">
      <w:pPr>
        <w:overflowPunct w:val="0"/>
        <w:autoSpaceDE w:val="0"/>
        <w:autoSpaceDN w:val="0"/>
        <w:adjustRightInd w:val="0"/>
        <w:spacing w:line="240" w:lineRule="atLeast"/>
        <w:ind w:firstLine="709"/>
        <w:jc w:val="both"/>
        <w:textAlignment w:val="baseline"/>
        <w:rPr>
          <w:sz w:val="22"/>
          <w:szCs w:val="22"/>
        </w:rPr>
      </w:pPr>
      <w:r w:rsidRPr="00975AAA">
        <w:rPr>
          <w:sz w:val="22"/>
          <w:szCs w:val="22"/>
        </w:rPr>
        <w:t>4.7 Поставщик товара несет полную ответственность за сохранность товара до момента приёмки товара Покупателем.</w:t>
      </w:r>
    </w:p>
    <w:p w:rsidR="006B2235" w:rsidRPr="00975AAA" w:rsidRDefault="006B2235" w:rsidP="006B2235">
      <w:pPr>
        <w:spacing w:line="240" w:lineRule="atLeast"/>
        <w:ind w:firstLine="709"/>
        <w:jc w:val="both"/>
        <w:rPr>
          <w:snapToGrid w:val="0"/>
          <w:sz w:val="22"/>
          <w:szCs w:val="22"/>
        </w:rPr>
      </w:pPr>
      <w:r w:rsidRPr="00975AAA">
        <w:rPr>
          <w:sz w:val="22"/>
          <w:szCs w:val="22"/>
        </w:rPr>
        <w:t>4.8</w:t>
      </w:r>
      <w:r w:rsidRPr="00975AAA">
        <w:rPr>
          <w:sz w:val="22"/>
          <w:szCs w:val="22"/>
        </w:rPr>
        <w:tab/>
      </w:r>
      <w:r w:rsidRPr="00975AAA">
        <w:rPr>
          <w:snapToGrid w:val="0"/>
          <w:sz w:val="22"/>
          <w:szCs w:val="22"/>
        </w:rPr>
        <w:t>Поставщик несет ответственность за качество товара в период действия гарантии на товар и/или недостачу товара.</w:t>
      </w:r>
    </w:p>
    <w:p w:rsidR="006B2235" w:rsidRPr="00975AAA" w:rsidRDefault="006B2235" w:rsidP="006B2235">
      <w:pPr>
        <w:autoSpaceDE w:val="0"/>
        <w:autoSpaceDN w:val="0"/>
        <w:adjustRightInd w:val="0"/>
        <w:ind w:firstLine="540"/>
        <w:jc w:val="both"/>
        <w:rPr>
          <w:snapToGrid w:val="0"/>
          <w:sz w:val="22"/>
          <w:szCs w:val="22"/>
        </w:rPr>
      </w:pPr>
      <w:r w:rsidRPr="00975AAA">
        <w:rPr>
          <w:snapToGrid w:val="0"/>
          <w:sz w:val="22"/>
          <w:szCs w:val="22"/>
        </w:rPr>
        <w:lastRenderedPageBreak/>
        <w:t xml:space="preserve">  4.9 </w:t>
      </w:r>
      <w:r w:rsidRPr="00975AAA">
        <w:rPr>
          <w:sz w:val="22"/>
          <w:szCs w:val="22"/>
        </w:rPr>
        <w:t>Датой поставки является дата получения Товара Покупателем. Право собственности на товар, поставляемый по настоящему Договору, а также риск случайной гибели или повреждения товара переходит от Поставщика к Покупателю в момент подписания уполномоченным представителем Покупателя товарной накладной по форме ТОРГ-12 (Приложение №</w:t>
      </w:r>
      <w:r w:rsidR="00CF4CE4">
        <w:rPr>
          <w:sz w:val="22"/>
          <w:szCs w:val="22"/>
        </w:rPr>
        <w:t>2</w:t>
      </w:r>
      <w:r w:rsidRPr="00975AAA">
        <w:rPr>
          <w:sz w:val="22"/>
          <w:szCs w:val="22"/>
        </w:rPr>
        <w:t>)</w:t>
      </w:r>
      <w:r w:rsidR="00AE45A2">
        <w:rPr>
          <w:sz w:val="22"/>
          <w:szCs w:val="22"/>
        </w:rPr>
        <w:t xml:space="preserve"> или УПД</w:t>
      </w:r>
      <w:r w:rsidRPr="00975AAA">
        <w:rPr>
          <w:sz w:val="22"/>
          <w:szCs w:val="22"/>
        </w:rPr>
        <w:t>, подтверждающей приемку товара по количеству, качеству и ассортименту.</w:t>
      </w:r>
    </w:p>
    <w:p w:rsidR="00E92B39" w:rsidRPr="00975AAA" w:rsidRDefault="00E92B39" w:rsidP="0077222E">
      <w:pPr>
        <w:pStyle w:val="10"/>
        <w:spacing w:line="240" w:lineRule="atLeast"/>
        <w:ind w:firstLine="720"/>
        <w:jc w:val="center"/>
        <w:rPr>
          <w:rFonts w:ascii="Times New Roman" w:hAnsi="Times New Roman"/>
          <w:b/>
          <w:sz w:val="22"/>
          <w:szCs w:val="22"/>
        </w:rPr>
      </w:pPr>
    </w:p>
    <w:p w:rsidR="0077222E" w:rsidRPr="00975AAA" w:rsidRDefault="0077222E" w:rsidP="0077222E">
      <w:pPr>
        <w:pStyle w:val="10"/>
        <w:spacing w:line="240" w:lineRule="atLeast"/>
        <w:ind w:firstLine="720"/>
        <w:jc w:val="center"/>
        <w:rPr>
          <w:rFonts w:ascii="Times New Roman" w:hAnsi="Times New Roman"/>
          <w:b/>
          <w:sz w:val="22"/>
          <w:szCs w:val="22"/>
        </w:rPr>
      </w:pPr>
      <w:r w:rsidRPr="00975AAA">
        <w:rPr>
          <w:rFonts w:ascii="Times New Roman" w:hAnsi="Times New Roman"/>
          <w:b/>
          <w:sz w:val="22"/>
          <w:szCs w:val="22"/>
        </w:rPr>
        <w:t>5. Приёмка товара</w:t>
      </w:r>
    </w:p>
    <w:p w:rsidR="006B2235" w:rsidRPr="00975AAA" w:rsidRDefault="006B2235" w:rsidP="006B2235">
      <w:pPr>
        <w:pStyle w:val="a3"/>
        <w:spacing w:after="0" w:line="240" w:lineRule="atLeast"/>
        <w:ind w:firstLine="709"/>
        <w:jc w:val="both"/>
        <w:rPr>
          <w:sz w:val="22"/>
          <w:szCs w:val="22"/>
        </w:rPr>
      </w:pPr>
      <w:r w:rsidRPr="00975AAA">
        <w:rPr>
          <w:sz w:val="22"/>
          <w:szCs w:val="22"/>
        </w:rPr>
        <w:t xml:space="preserve">5.1 Приёмка товаров Покупателем по настоящему договору означает: </w:t>
      </w:r>
      <w:r w:rsidR="00F02230" w:rsidRPr="00975AAA">
        <w:rPr>
          <w:sz w:val="22"/>
          <w:szCs w:val="22"/>
        </w:rPr>
        <w:t>собственно,</w:t>
      </w:r>
      <w:r w:rsidRPr="00975AAA">
        <w:rPr>
          <w:sz w:val="22"/>
          <w:szCs w:val="22"/>
        </w:rPr>
        <w:t xml:space="preserve"> получение товаров, приёмка его на соответствие количеству и </w:t>
      </w:r>
      <w:proofErr w:type="gramStart"/>
      <w:r w:rsidR="00F12D12" w:rsidRPr="00975AAA">
        <w:rPr>
          <w:sz w:val="22"/>
          <w:szCs w:val="22"/>
        </w:rPr>
        <w:t>качеству</w:t>
      </w:r>
      <w:proofErr w:type="gramEnd"/>
      <w:r w:rsidRPr="00975AAA">
        <w:rPr>
          <w:sz w:val="22"/>
          <w:szCs w:val="22"/>
        </w:rPr>
        <w:t xml:space="preserve"> и ассортименту.</w:t>
      </w:r>
    </w:p>
    <w:p w:rsidR="006B2235" w:rsidRPr="00975AAA" w:rsidRDefault="006B2235" w:rsidP="006B2235">
      <w:pPr>
        <w:pStyle w:val="a3"/>
        <w:spacing w:after="0" w:line="240" w:lineRule="atLeast"/>
        <w:ind w:firstLine="709"/>
        <w:jc w:val="both"/>
        <w:rPr>
          <w:sz w:val="22"/>
          <w:szCs w:val="22"/>
        </w:rPr>
      </w:pPr>
      <w:r w:rsidRPr="00975AAA">
        <w:rPr>
          <w:sz w:val="22"/>
          <w:szCs w:val="22"/>
        </w:rPr>
        <w:t>5.2 К приемке товаров в рамках настоящего договора применяются нормы Гражданского кодекса РФ и принятые в соответствии с ними нормативные акты, инструкции по приёмке товаров №№ П-6, П-7 в части не противоречащей действующему гражданскому законодательству и настоящему договору.</w:t>
      </w:r>
    </w:p>
    <w:p w:rsidR="006B2235" w:rsidRPr="00975AAA" w:rsidRDefault="006B2235"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napToGrid w:val="0"/>
          <w:sz w:val="22"/>
          <w:szCs w:val="22"/>
        </w:rPr>
        <w:t xml:space="preserve">5.3 Приёмка товара по количеству производится </w:t>
      </w:r>
      <w:r w:rsidRPr="00975AAA">
        <w:rPr>
          <w:sz w:val="22"/>
          <w:szCs w:val="22"/>
        </w:rPr>
        <w:t>согласно количеству товарных мест, указанному в товарно-транспортных (товарных) накладных.</w:t>
      </w:r>
    </w:p>
    <w:p w:rsidR="006B2235" w:rsidRPr="00975AAA" w:rsidRDefault="006B2235"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 xml:space="preserve">5.4 </w:t>
      </w:r>
      <w:proofErr w:type="gramStart"/>
      <w:r w:rsidRPr="00975AAA">
        <w:rPr>
          <w:sz w:val="22"/>
          <w:szCs w:val="22"/>
        </w:rPr>
        <w:t>В</w:t>
      </w:r>
      <w:proofErr w:type="gramEnd"/>
      <w:r w:rsidRPr="00975AAA">
        <w:rPr>
          <w:sz w:val="22"/>
          <w:szCs w:val="22"/>
        </w:rPr>
        <w:t xml:space="preserve"> случае, когда при принятии товаров по количеству имеет место расхождение в пределах между количеством товаров, определяемом в порядке настоящего договора Покупателем, относительно количества товаров, указанного в перевозочном документе, товары считаются поставленными в количестве, фактически принятом Покупателем.</w:t>
      </w:r>
    </w:p>
    <w:p w:rsidR="006B2235" w:rsidRPr="00975AAA" w:rsidRDefault="006B2235"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5.5 Качество подлежащей поставке продукции должно соответствовать нормативно-технической документации для данного вида товара, стандартам и требованиям ГОСТ, ОСТам и ТУ. Поставляемая продукция сопровождается паспортом (свидетельством, сертификатом) или иным документом, подтверждающим ее качество, который передаётся Поставщиком вместе с расчетными документами.</w:t>
      </w:r>
    </w:p>
    <w:p w:rsidR="006B2235" w:rsidRPr="00975AAA" w:rsidRDefault="006B2235"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napToGrid w:val="0"/>
          <w:color w:val="000000"/>
          <w:sz w:val="22"/>
          <w:szCs w:val="22"/>
        </w:rPr>
        <w:t>5.6 При обнаружении несоответствия качества, комплектности, маркировки поступивших товаров, тары или упаковки требованиям стандартов, технических условий, договору либо данным, указанным в маркировке и сопроводительных документах, удостоверяющих качество товара, Получатель приостанавливает дальнейшую приемку товаров и составляет акт, в котором указывает количество осмотренного товара и характер выявленного при приемке несоответствия качеству.</w:t>
      </w:r>
    </w:p>
    <w:p w:rsidR="006B2235" w:rsidRPr="00975AAA" w:rsidRDefault="006B2235"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 xml:space="preserve">5.7 </w:t>
      </w:r>
      <w:proofErr w:type="gramStart"/>
      <w:r w:rsidRPr="00975AAA">
        <w:rPr>
          <w:sz w:val="22"/>
          <w:szCs w:val="22"/>
        </w:rPr>
        <w:t>В</w:t>
      </w:r>
      <w:proofErr w:type="gramEnd"/>
      <w:r w:rsidRPr="00975AAA">
        <w:rPr>
          <w:sz w:val="22"/>
          <w:szCs w:val="22"/>
        </w:rPr>
        <w:t xml:space="preserve"> случаях обнаружения Покупателем несоответствия товаров условиям настоящего договора, Покупатель уведомляет об этом Поставщика. Акт об установлении расхождении по количеству и качеству при приемке товарно-материальных ценностей составляется при непосредственном участии Поставщика. Представитель Поставщика обязан прибыть в течение 3 дней со дня получения уведомления, отправив в течение       24 часов в адрес Покупателя телеграмму о направлении своего представителя. В случае если Поставщик не прислал своего представителя для участия в приёмке товара, Акт об установлении расхождении по количеству и качеству при приемке товарно-материальных ценностей составляется Покупателем в одностороннем порядке. Поставщик в течение 14 (четырнадцати) дней с момента получения претензии от Покупателя, направляет Покупателю ответ на претензию, а также количество недопоставленного товара и/или замену некачественного товара.</w:t>
      </w:r>
    </w:p>
    <w:p w:rsidR="006B2235" w:rsidRPr="00975AAA" w:rsidRDefault="006B2235" w:rsidP="006B2235">
      <w:pPr>
        <w:overflowPunct w:val="0"/>
        <w:autoSpaceDE w:val="0"/>
        <w:autoSpaceDN w:val="0"/>
        <w:adjustRightInd w:val="0"/>
        <w:spacing w:line="240" w:lineRule="atLeast"/>
        <w:ind w:firstLine="709"/>
        <w:jc w:val="both"/>
        <w:textAlignment w:val="baseline"/>
        <w:rPr>
          <w:snapToGrid w:val="0"/>
          <w:sz w:val="22"/>
          <w:szCs w:val="22"/>
        </w:rPr>
      </w:pPr>
      <w:r w:rsidRPr="00975AAA">
        <w:rPr>
          <w:snapToGrid w:val="0"/>
          <w:sz w:val="22"/>
          <w:szCs w:val="22"/>
        </w:rPr>
        <w:t xml:space="preserve">5.8 </w:t>
      </w:r>
      <w:proofErr w:type="gramStart"/>
      <w:r w:rsidRPr="00975AAA">
        <w:rPr>
          <w:snapToGrid w:val="0"/>
          <w:sz w:val="22"/>
          <w:szCs w:val="22"/>
        </w:rPr>
        <w:t>В</w:t>
      </w:r>
      <w:proofErr w:type="gramEnd"/>
      <w:r w:rsidRPr="00975AAA">
        <w:rPr>
          <w:snapToGrid w:val="0"/>
          <w:sz w:val="22"/>
          <w:szCs w:val="22"/>
        </w:rPr>
        <w:t xml:space="preserve"> случае выявления Покупателем несоответствия товара по количеству либо по качеству по всей партии товара или по его части, даёт право Покупателю отказаться от оплаты счетов Поставщика, приостанавливать прием товара или не принимать это количество товара и/или любое другое количество товара по данному договору до исполнения Поставщиком своих обязательств по поставке недопоставленного товара и/или замены товара ненадлежащего качества.</w:t>
      </w:r>
    </w:p>
    <w:p w:rsidR="00776821" w:rsidRPr="00975AAA" w:rsidRDefault="00776821" w:rsidP="0077222E">
      <w:pPr>
        <w:pStyle w:val="af2"/>
        <w:spacing w:line="240" w:lineRule="atLeast"/>
        <w:ind w:left="0" w:right="0" w:firstLine="652"/>
        <w:rPr>
          <w:szCs w:val="22"/>
        </w:rPr>
      </w:pPr>
    </w:p>
    <w:p w:rsidR="0077222E" w:rsidRPr="00975AAA" w:rsidRDefault="0077222E" w:rsidP="0077222E">
      <w:pPr>
        <w:pStyle w:val="10"/>
        <w:spacing w:line="240" w:lineRule="atLeast"/>
        <w:ind w:firstLine="720"/>
        <w:jc w:val="center"/>
        <w:rPr>
          <w:rFonts w:ascii="Times New Roman" w:hAnsi="Times New Roman"/>
          <w:b/>
          <w:sz w:val="22"/>
          <w:szCs w:val="22"/>
        </w:rPr>
      </w:pPr>
      <w:r w:rsidRPr="00975AAA">
        <w:rPr>
          <w:rFonts w:ascii="Times New Roman" w:hAnsi="Times New Roman"/>
          <w:b/>
          <w:sz w:val="22"/>
          <w:szCs w:val="22"/>
        </w:rPr>
        <w:t>6. Ответственность сторон</w:t>
      </w:r>
    </w:p>
    <w:p w:rsidR="006B2235" w:rsidRPr="00975AAA" w:rsidRDefault="006B2235" w:rsidP="006B2235">
      <w:pPr>
        <w:pStyle w:val="10"/>
        <w:spacing w:line="240" w:lineRule="atLeast"/>
        <w:ind w:firstLine="709"/>
        <w:jc w:val="both"/>
        <w:rPr>
          <w:rFonts w:ascii="Times New Roman" w:hAnsi="Times New Roman"/>
          <w:sz w:val="22"/>
          <w:szCs w:val="22"/>
        </w:rPr>
      </w:pPr>
      <w:r w:rsidRPr="00975AAA">
        <w:rPr>
          <w:rFonts w:ascii="Times New Roman" w:hAnsi="Times New Roman"/>
          <w:sz w:val="22"/>
          <w:szCs w:val="22"/>
        </w:rPr>
        <w:t xml:space="preserve">6.1 </w:t>
      </w:r>
      <w:proofErr w:type="gramStart"/>
      <w:r w:rsidRPr="00975AAA">
        <w:rPr>
          <w:rFonts w:ascii="Times New Roman" w:hAnsi="Times New Roman"/>
          <w:sz w:val="22"/>
          <w:szCs w:val="22"/>
        </w:rPr>
        <w:t>В</w:t>
      </w:r>
      <w:proofErr w:type="gramEnd"/>
      <w:r w:rsidRPr="00975AAA">
        <w:rPr>
          <w:rFonts w:ascii="Times New Roman" w:hAnsi="Times New Roman"/>
          <w:sz w:val="22"/>
          <w:szCs w:val="22"/>
        </w:rPr>
        <w:t xml:space="preserve"> случае поставки товара ненадлежащего качества Покупатель вправе предъявить Поставщику требования:</w:t>
      </w:r>
    </w:p>
    <w:p w:rsidR="006B2235" w:rsidRPr="00975AAA" w:rsidRDefault="006B2235" w:rsidP="006B2235">
      <w:pPr>
        <w:spacing w:line="240" w:lineRule="atLeast"/>
        <w:ind w:left="709"/>
        <w:jc w:val="both"/>
        <w:rPr>
          <w:sz w:val="22"/>
          <w:szCs w:val="22"/>
        </w:rPr>
      </w:pPr>
      <w:r w:rsidRPr="00975AAA">
        <w:rPr>
          <w:sz w:val="22"/>
          <w:szCs w:val="22"/>
        </w:rPr>
        <w:t>- соразмерного уменьшения покупной цены;</w:t>
      </w:r>
    </w:p>
    <w:p w:rsidR="006B2235" w:rsidRPr="00975AAA" w:rsidRDefault="006B2235" w:rsidP="006B2235">
      <w:pPr>
        <w:spacing w:line="240" w:lineRule="atLeast"/>
        <w:ind w:left="709"/>
        <w:jc w:val="both"/>
        <w:rPr>
          <w:sz w:val="22"/>
          <w:szCs w:val="22"/>
        </w:rPr>
      </w:pPr>
      <w:r w:rsidRPr="00975AAA">
        <w:rPr>
          <w:sz w:val="22"/>
          <w:szCs w:val="22"/>
        </w:rPr>
        <w:t>- безвозмездного устранения недостатков товара в разумный срок;</w:t>
      </w:r>
    </w:p>
    <w:p w:rsidR="006B2235" w:rsidRPr="00975AAA" w:rsidRDefault="006B2235" w:rsidP="006B2235">
      <w:pPr>
        <w:spacing w:line="240" w:lineRule="atLeast"/>
        <w:ind w:left="709"/>
        <w:jc w:val="both"/>
        <w:rPr>
          <w:sz w:val="22"/>
          <w:szCs w:val="22"/>
        </w:rPr>
      </w:pPr>
      <w:r w:rsidRPr="00975AAA">
        <w:rPr>
          <w:sz w:val="22"/>
          <w:szCs w:val="22"/>
        </w:rPr>
        <w:t xml:space="preserve">- возмещения своих расходов на устранение недостатков товара. </w:t>
      </w:r>
    </w:p>
    <w:p w:rsidR="006B2235" w:rsidRPr="00975AAA" w:rsidRDefault="006B2235" w:rsidP="006B2235">
      <w:pPr>
        <w:spacing w:line="240" w:lineRule="atLeast"/>
        <w:ind w:firstLine="709"/>
        <w:jc w:val="both"/>
        <w:rPr>
          <w:snapToGrid w:val="0"/>
          <w:color w:val="000000"/>
          <w:sz w:val="22"/>
          <w:szCs w:val="22"/>
        </w:rPr>
      </w:pPr>
      <w:r w:rsidRPr="00975AAA">
        <w:rPr>
          <w:sz w:val="22"/>
          <w:szCs w:val="22"/>
        </w:rPr>
        <w:t xml:space="preserve">6.2 </w:t>
      </w:r>
      <w:r w:rsidRPr="00975AAA">
        <w:rPr>
          <w:snapToGrid w:val="0"/>
          <w:color w:val="000000"/>
          <w:sz w:val="22"/>
          <w:szCs w:val="22"/>
        </w:rPr>
        <w:t>За просрочку поставки товара, несвоевременную отгрузку либо недопоставку товара, Поставщик выплачивает Покупателю пени в размере 0,5% от суммы стоимости товара по настоящему договору за каждый день просрочки, до полного исполнения обязательства.</w:t>
      </w:r>
    </w:p>
    <w:p w:rsidR="006B2235" w:rsidRPr="00975AAA" w:rsidRDefault="006B2235" w:rsidP="006B2235">
      <w:pPr>
        <w:spacing w:line="240" w:lineRule="atLeast"/>
        <w:ind w:firstLine="709"/>
        <w:jc w:val="both"/>
        <w:rPr>
          <w:sz w:val="22"/>
          <w:szCs w:val="22"/>
        </w:rPr>
      </w:pPr>
      <w:r w:rsidRPr="00975AAA">
        <w:rPr>
          <w:snapToGrid w:val="0"/>
          <w:color w:val="000000"/>
          <w:sz w:val="22"/>
          <w:szCs w:val="22"/>
        </w:rPr>
        <w:t>6.3 За несвоевременное предоставление сопроводительных, первичных учетных документов и оригиналов счетов-фактур согласно условия настоящего договора Поставщик выплачивает Покупателю неустойку в размере 0,01% от суммы договора за каждый день такой просрочки.</w:t>
      </w:r>
    </w:p>
    <w:p w:rsidR="006B2235" w:rsidRPr="00975AAA" w:rsidRDefault="006B2235" w:rsidP="006B2235">
      <w:pPr>
        <w:spacing w:line="240" w:lineRule="atLeast"/>
        <w:ind w:firstLine="709"/>
        <w:jc w:val="both"/>
        <w:rPr>
          <w:snapToGrid w:val="0"/>
          <w:color w:val="000000"/>
          <w:sz w:val="22"/>
          <w:szCs w:val="22"/>
        </w:rPr>
      </w:pPr>
      <w:r w:rsidRPr="00975AAA">
        <w:rPr>
          <w:snapToGrid w:val="0"/>
          <w:color w:val="000000"/>
          <w:sz w:val="22"/>
          <w:szCs w:val="22"/>
        </w:rPr>
        <w:lastRenderedPageBreak/>
        <w:t>6.4 За поставку товара ненадлежащего качества, Поставщик выплачивает Покупателю пени в размере 1% от стоимости некачественного товара с момента обнаружения ненадлежащего качества до момента фактической замены товара.</w:t>
      </w:r>
    </w:p>
    <w:p w:rsidR="006B2235" w:rsidRPr="00975AAA" w:rsidRDefault="006B2235" w:rsidP="006B2235">
      <w:pPr>
        <w:spacing w:line="240" w:lineRule="atLeast"/>
        <w:ind w:firstLine="709"/>
        <w:jc w:val="both"/>
        <w:rPr>
          <w:sz w:val="22"/>
          <w:szCs w:val="22"/>
        </w:rPr>
      </w:pPr>
      <w:r w:rsidRPr="00975AAA">
        <w:rPr>
          <w:snapToGrid w:val="0"/>
          <w:color w:val="000000"/>
          <w:sz w:val="22"/>
          <w:szCs w:val="22"/>
        </w:rPr>
        <w:t xml:space="preserve">6.5 </w:t>
      </w:r>
      <w:r w:rsidRPr="00975AAA">
        <w:rPr>
          <w:sz w:val="22"/>
          <w:szCs w:val="22"/>
        </w:rPr>
        <w:t>Поставщик не позднее 5 дней с момента получения запроса представляет Покупателю следующие документы, подтверждающие размер расходов, понесенных при выполнении договора: накладные и иные первичные документы, полученные от Дилера или Изготовителя товара, подтверждающие расходы, понесенные при выполнении договора.</w:t>
      </w:r>
    </w:p>
    <w:p w:rsidR="006B2235" w:rsidRPr="00975AAA" w:rsidRDefault="006B2235" w:rsidP="006B2235">
      <w:pPr>
        <w:spacing w:line="240" w:lineRule="atLeast"/>
        <w:ind w:firstLine="709"/>
        <w:jc w:val="both"/>
        <w:rPr>
          <w:snapToGrid w:val="0"/>
          <w:color w:val="000000"/>
          <w:sz w:val="22"/>
          <w:szCs w:val="22"/>
        </w:rPr>
      </w:pPr>
      <w:r w:rsidRPr="00975AAA">
        <w:rPr>
          <w:snapToGrid w:val="0"/>
          <w:color w:val="000000"/>
          <w:sz w:val="22"/>
          <w:szCs w:val="22"/>
        </w:rPr>
        <w:t>Поставщик обязан предусмотреть в договорах, заключаемыми с контрагентами, привлекаемыми к исполнению договора обязанность контрагента по представлению и его согласие на передачу в ООО «Газпром трансгаз Уфа» первичных документов, подтверждающих размер понесенных расходов (по всей схеме договорных отношений до непосредственных исполнителей).</w:t>
      </w:r>
    </w:p>
    <w:p w:rsidR="006B2235" w:rsidRPr="00975AAA" w:rsidRDefault="006B2235" w:rsidP="006B2235">
      <w:pPr>
        <w:spacing w:line="240" w:lineRule="atLeast"/>
        <w:ind w:firstLine="709"/>
        <w:jc w:val="both"/>
        <w:rPr>
          <w:snapToGrid w:val="0"/>
          <w:color w:val="000000"/>
          <w:sz w:val="22"/>
          <w:szCs w:val="22"/>
        </w:rPr>
      </w:pPr>
      <w:r w:rsidRPr="00975AAA">
        <w:rPr>
          <w:snapToGrid w:val="0"/>
          <w:color w:val="000000"/>
          <w:sz w:val="22"/>
          <w:szCs w:val="22"/>
        </w:rPr>
        <w:t xml:space="preserve">6.6 </w:t>
      </w:r>
      <w:proofErr w:type="gramStart"/>
      <w:r w:rsidRPr="00975AAA">
        <w:rPr>
          <w:snapToGrid w:val="0"/>
          <w:color w:val="000000"/>
          <w:sz w:val="22"/>
          <w:szCs w:val="22"/>
        </w:rPr>
        <w:t>В</w:t>
      </w:r>
      <w:proofErr w:type="gramEnd"/>
      <w:r w:rsidRPr="00975AAA">
        <w:rPr>
          <w:snapToGrid w:val="0"/>
          <w:color w:val="000000"/>
          <w:sz w:val="22"/>
          <w:szCs w:val="22"/>
        </w:rPr>
        <w:t xml:space="preserve"> случае просрочки представления документов, указанных в пункте 6.5 договора, Поставщик уплачивает Покупателю штраф в размере 0,1% от суммы договора за каждый документ за каждый день просрочки.</w:t>
      </w:r>
    </w:p>
    <w:p w:rsidR="006B2235" w:rsidRPr="00975AAA" w:rsidRDefault="006B2235" w:rsidP="006B2235">
      <w:pPr>
        <w:spacing w:line="240" w:lineRule="atLeast"/>
        <w:ind w:firstLine="709"/>
        <w:jc w:val="both"/>
        <w:rPr>
          <w:snapToGrid w:val="0"/>
          <w:color w:val="000000"/>
          <w:sz w:val="22"/>
          <w:szCs w:val="22"/>
        </w:rPr>
      </w:pPr>
      <w:r w:rsidRPr="00975AAA">
        <w:rPr>
          <w:sz w:val="22"/>
          <w:szCs w:val="22"/>
        </w:rPr>
        <w:t xml:space="preserve">6.7 </w:t>
      </w:r>
      <w:proofErr w:type="gramStart"/>
      <w:r w:rsidRPr="00975AAA">
        <w:rPr>
          <w:snapToGrid w:val="0"/>
          <w:color w:val="000000"/>
          <w:sz w:val="22"/>
          <w:szCs w:val="22"/>
        </w:rPr>
        <w:t>В</w:t>
      </w:r>
      <w:proofErr w:type="gramEnd"/>
      <w:r w:rsidRPr="00975AAA">
        <w:rPr>
          <w:snapToGrid w:val="0"/>
          <w:color w:val="000000"/>
          <w:sz w:val="22"/>
          <w:szCs w:val="22"/>
        </w:rPr>
        <w:t xml:space="preserve"> случае просрочки представления документов, указанных в пункте </w:t>
      </w:r>
      <w:r w:rsidR="00975AAA" w:rsidRPr="00975AAA">
        <w:rPr>
          <w:snapToGrid w:val="0"/>
          <w:color w:val="000000"/>
          <w:sz w:val="22"/>
          <w:szCs w:val="22"/>
        </w:rPr>
        <w:t>7</w:t>
      </w:r>
      <w:r w:rsidRPr="00975AAA">
        <w:rPr>
          <w:snapToGrid w:val="0"/>
          <w:color w:val="000000"/>
          <w:sz w:val="22"/>
          <w:szCs w:val="22"/>
        </w:rPr>
        <w:t xml:space="preserve">.7 договора, виновная Сторона, по требованию другой Стороны, выплачивает пени в размере 0,1% от суммы договора за каждый документ за каждый день просрочки.  </w:t>
      </w:r>
    </w:p>
    <w:p w:rsidR="006B2235" w:rsidRPr="00975AAA" w:rsidRDefault="006B2235" w:rsidP="006B2235">
      <w:pPr>
        <w:spacing w:line="240" w:lineRule="atLeast"/>
        <w:ind w:firstLine="709"/>
        <w:jc w:val="both"/>
        <w:rPr>
          <w:sz w:val="22"/>
          <w:szCs w:val="22"/>
        </w:rPr>
      </w:pPr>
      <w:r w:rsidRPr="00975AAA">
        <w:rPr>
          <w:snapToGrid w:val="0"/>
          <w:color w:val="000000"/>
          <w:sz w:val="22"/>
          <w:szCs w:val="22"/>
        </w:rPr>
        <w:t xml:space="preserve">6.8 </w:t>
      </w:r>
      <w:r w:rsidRPr="00975AAA">
        <w:rPr>
          <w:sz w:val="22"/>
          <w:szCs w:val="22"/>
        </w:rPr>
        <w:t xml:space="preserve">Если Поставщик не поставил предусмотренное настоящим договором поставки количество товаров либо не выполнил требования Покупателя о замене недоброкачественных товаров в установленный </w:t>
      </w:r>
      <w:bookmarkStart w:id="1" w:name="OCRUncertain276"/>
      <w:r w:rsidRPr="00975AAA">
        <w:rPr>
          <w:sz w:val="22"/>
          <w:szCs w:val="22"/>
          <w:lang w:val="en-US"/>
        </w:rPr>
        <w:t>c</w:t>
      </w:r>
      <w:r w:rsidRPr="00975AAA">
        <w:rPr>
          <w:sz w:val="22"/>
          <w:szCs w:val="22"/>
        </w:rPr>
        <w:t>рок</w:t>
      </w:r>
      <w:bookmarkEnd w:id="1"/>
      <w:r w:rsidRPr="00975AAA">
        <w:rPr>
          <w:sz w:val="22"/>
          <w:szCs w:val="22"/>
        </w:rPr>
        <w:t xml:space="preserve">, Покупатель вправе приобрести </w:t>
      </w:r>
      <w:proofErr w:type="spellStart"/>
      <w:r w:rsidRPr="00975AAA">
        <w:rPr>
          <w:sz w:val="22"/>
          <w:szCs w:val="22"/>
        </w:rPr>
        <w:t>непоставленные</w:t>
      </w:r>
      <w:proofErr w:type="spellEnd"/>
      <w:r w:rsidRPr="00975AAA">
        <w:rPr>
          <w:sz w:val="22"/>
          <w:szCs w:val="22"/>
        </w:rPr>
        <w:t xml:space="preserve"> товары у других лиц с отнесением на Поставщика всех необходимых и разумных расходов на их приобретение.</w:t>
      </w:r>
    </w:p>
    <w:p w:rsidR="006B2235" w:rsidRPr="00975AAA" w:rsidRDefault="006B2235" w:rsidP="006B2235">
      <w:pPr>
        <w:spacing w:line="240" w:lineRule="atLeast"/>
        <w:ind w:firstLine="709"/>
        <w:jc w:val="both"/>
        <w:rPr>
          <w:snapToGrid w:val="0"/>
          <w:color w:val="000000"/>
          <w:sz w:val="22"/>
          <w:szCs w:val="22"/>
        </w:rPr>
      </w:pPr>
      <w:r w:rsidRPr="00975AAA">
        <w:rPr>
          <w:sz w:val="22"/>
          <w:szCs w:val="22"/>
        </w:rPr>
        <w:t>6.9 Покупатель вправе отказаться от оплаты товаров ненадлежащего качества, а если такие товары оплачены, потребовать возврата уплаченных сумм.</w:t>
      </w:r>
    </w:p>
    <w:p w:rsidR="006B2235" w:rsidRPr="00975AAA" w:rsidRDefault="006B2235" w:rsidP="006B2235">
      <w:pPr>
        <w:spacing w:line="240" w:lineRule="atLeast"/>
        <w:ind w:firstLine="709"/>
        <w:jc w:val="both"/>
        <w:rPr>
          <w:sz w:val="22"/>
          <w:szCs w:val="22"/>
        </w:rPr>
      </w:pPr>
      <w:r w:rsidRPr="00975AAA">
        <w:rPr>
          <w:snapToGrid w:val="0"/>
          <w:color w:val="000000"/>
          <w:sz w:val="22"/>
          <w:szCs w:val="22"/>
        </w:rPr>
        <w:t>6.10 Поставщик</w:t>
      </w:r>
      <w:r w:rsidRPr="00975AAA">
        <w:rPr>
          <w:sz w:val="22"/>
          <w:szCs w:val="22"/>
        </w:rPr>
        <w:t xml:space="preserve"> считается нарушившим положения настоящего договора, во всех случаях, когда неосуществление им определенных действий или совершение определенных действий ненадлежащим образом, повлекло возникновение у Покупателя и/или Грузополучателя и/или Перевозчика дополнительных издержек.</w:t>
      </w:r>
    </w:p>
    <w:p w:rsidR="006B2235" w:rsidRPr="00975AAA" w:rsidRDefault="006B2235" w:rsidP="006B2235">
      <w:pPr>
        <w:spacing w:line="240" w:lineRule="atLeast"/>
        <w:ind w:firstLine="709"/>
        <w:jc w:val="both"/>
        <w:rPr>
          <w:sz w:val="22"/>
          <w:szCs w:val="22"/>
        </w:rPr>
      </w:pPr>
      <w:r w:rsidRPr="00975AAA">
        <w:rPr>
          <w:sz w:val="22"/>
          <w:szCs w:val="22"/>
        </w:rPr>
        <w:t xml:space="preserve">6.11 </w:t>
      </w:r>
      <w:proofErr w:type="gramStart"/>
      <w:r w:rsidRPr="00975AAA">
        <w:rPr>
          <w:sz w:val="22"/>
          <w:szCs w:val="22"/>
        </w:rPr>
        <w:t>В</w:t>
      </w:r>
      <w:proofErr w:type="gramEnd"/>
      <w:r w:rsidRPr="00975AAA">
        <w:rPr>
          <w:sz w:val="22"/>
          <w:szCs w:val="22"/>
        </w:rPr>
        <w:t xml:space="preserve"> случае отказа налоговых органов в принятии расходов по настоящему договору или вычета по НДС, по причине несоответствия оформленных документов требованиям бухгалтерского или налогового законодательства по вине Поставщика, то последний возмещает Покупателю понесенные в связи с этим убытки.</w:t>
      </w:r>
    </w:p>
    <w:p w:rsidR="006B2235" w:rsidRPr="00975AAA" w:rsidRDefault="006B2235" w:rsidP="006B2235">
      <w:pPr>
        <w:spacing w:line="240" w:lineRule="atLeast"/>
        <w:ind w:firstLine="709"/>
        <w:jc w:val="both"/>
        <w:rPr>
          <w:sz w:val="22"/>
          <w:szCs w:val="22"/>
        </w:rPr>
      </w:pPr>
      <w:r w:rsidRPr="00975AAA">
        <w:rPr>
          <w:sz w:val="22"/>
          <w:szCs w:val="22"/>
        </w:rPr>
        <w:t>6.12 Уплата штрафных санкций не освобождает стороны от исполнения взятых на себя обязательств.</w:t>
      </w:r>
    </w:p>
    <w:p w:rsidR="006B2235" w:rsidRPr="00975AAA" w:rsidRDefault="006B2235" w:rsidP="006B2235">
      <w:pPr>
        <w:shd w:val="clear" w:color="auto" w:fill="FFFFFF"/>
        <w:autoSpaceDE w:val="0"/>
        <w:autoSpaceDN w:val="0"/>
        <w:adjustRightInd w:val="0"/>
        <w:ind w:right="57" w:firstLine="624"/>
        <w:jc w:val="both"/>
        <w:rPr>
          <w:sz w:val="22"/>
          <w:szCs w:val="22"/>
        </w:rPr>
      </w:pPr>
      <w:r w:rsidRPr="00975AAA">
        <w:rPr>
          <w:sz w:val="22"/>
          <w:szCs w:val="22"/>
        </w:rPr>
        <w:t>6.13 Штрафные санкции (штрафы, пени, неустойки), предусмотренные настоящим договором, применяются только в случае предъявления заинтересованной стороной письменного требования об их уплате.</w:t>
      </w:r>
    </w:p>
    <w:p w:rsidR="006B2235" w:rsidRPr="00975AAA" w:rsidRDefault="006B2235" w:rsidP="006B2235">
      <w:pPr>
        <w:spacing w:line="240" w:lineRule="atLeast"/>
        <w:ind w:firstLine="624"/>
        <w:jc w:val="both"/>
        <w:rPr>
          <w:sz w:val="22"/>
          <w:szCs w:val="22"/>
        </w:rPr>
      </w:pPr>
      <w:r w:rsidRPr="00975AAA">
        <w:rPr>
          <w:sz w:val="22"/>
          <w:szCs w:val="22"/>
        </w:rPr>
        <w:t>6.14 Сторона, не исполнившая обязательства по настоящему договору или исполнившая их ненадлежащим образом, освобождается от ответственности, если докажет, что надлежащее исполнение сделалось невозможным вследствие непреодолимой силы.</w:t>
      </w:r>
    </w:p>
    <w:p w:rsidR="006B2235" w:rsidRPr="00975AAA" w:rsidRDefault="006B2235" w:rsidP="006B2235">
      <w:pPr>
        <w:pStyle w:val="a3"/>
        <w:spacing w:after="0" w:line="240" w:lineRule="atLeast"/>
        <w:ind w:firstLine="709"/>
        <w:jc w:val="both"/>
        <w:rPr>
          <w:sz w:val="22"/>
          <w:szCs w:val="22"/>
        </w:rPr>
      </w:pPr>
      <w:r w:rsidRPr="00975AAA">
        <w:rPr>
          <w:sz w:val="22"/>
          <w:szCs w:val="22"/>
        </w:rPr>
        <w:t>6.15 Сторона, ссылающаяся в обоснование ненадлежащего исполнения обязательств на обстоятельства непреодолимой силы, обязана подтвердить данные факты официальными документами, исходящими от уполномоченных государственных органов.</w:t>
      </w:r>
    </w:p>
    <w:p w:rsidR="006B2235" w:rsidRPr="00975AAA" w:rsidRDefault="006B2235" w:rsidP="006B2235">
      <w:pPr>
        <w:pStyle w:val="a3"/>
        <w:spacing w:after="0" w:line="240" w:lineRule="atLeast"/>
        <w:ind w:firstLine="709"/>
        <w:jc w:val="both"/>
        <w:rPr>
          <w:sz w:val="22"/>
          <w:szCs w:val="22"/>
        </w:rPr>
      </w:pPr>
      <w:r w:rsidRPr="00975AAA">
        <w:rPr>
          <w:sz w:val="22"/>
          <w:szCs w:val="22"/>
        </w:rPr>
        <w:t xml:space="preserve">6.16 </w:t>
      </w:r>
      <w:proofErr w:type="gramStart"/>
      <w:r w:rsidRPr="00975AAA">
        <w:rPr>
          <w:sz w:val="22"/>
          <w:szCs w:val="22"/>
        </w:rPr>
        <w:t>В</w:t>
      </w:r>
      <w:proofErr w:type="gramEnd"/>
      <w:r w:rsidRPr="00975AAA">
        <w:rPr>
          <w:sz w:val="22"/>
          <w:szCs w:val="22"/>
        </w:rPr>
        <w:t xml:space="preserve"> случае возникновения обстоятельств непреодолимой силы, препятствующих надлежащему исполнению настоящего договора, заинтересованная сторона обязана письменно уведомить об этом другую сторону в течение 3 (трех) дней с момента возникновения соответствующих обстоятельств</w:t>
      </w:r>
    </w:p>
    <w:p w:rsidR="006B2235" w:rsidRPr="00975AAA" w:rsidRDefault="006B2235" w:rsidP="006B2235">
      <w:pPr>
        <w:pStyle w:val="a3"/>
        <w:spacing w:after="0" w:line="240" w:lineRule="atLeast"/>
        <w:ind w:firstLine="709"/>
        <w:jc w:val="both"/>
        <w:rPr>
          <w:sz w:val="22"/>
          <w:szCs w:val="22"/>
        </w:rPr>
      </w:pPr>
      <w:r w:rsidRPr="00975AAA">
        <w:rPr>
          <w:sz w:val="22"/>
          <w:szCs w:val="22"/>
        </w:rPr>
        <w:t xml:space="preserve">6.17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могут переданы на разрешение </w:t>
      </w:r>
      <w:r w:rsidR="00B80012" w:rsidRPr="00EE5E68">
        <w:rPr>
          <w:sz w:val="22"/>
          <w:szCs w:val="22"/>
        </w:rPr>
        <w:t>Арбитражного</w:t>
      </w:r>
      <w:r w:rsidRPr="00975AAA">
        <w:rPr>
          <w:sz w:val="22"/>
          <w:szCs w:val="22"/>
        </w:rPr>
        <w:t xml:space="preserve"> суда</w:t>
      </w:r>
      <w:r w:rsidR="00B80012" w:rsidRPr="00975AAA">
        <w:rPr>
          <w:sz w:val="22"/>
          <w:szCs w:val="22"/>
        </w:rPr>
        <w:t xml:space="preserve"> по месту регистрации Покупателя</w:t>
      </w:r>
      <w:r w:rsidRPr="00975AAA">
        <w:rPr>
          <w:sz w:val="22"/>
          <w:szCs w:val="22"/>
        </w:rPr>
        <w:t xml:space="preserve"> после принятия сторонами мер по досудебному урегулированию по истечении 30 (тридцати) календарных дней со дня направления претензии (требования).</w:t>
      </w:r>
    </w:p>
    <w:p w:rsidR="00E92B39" w:rsidRPr="00975AAA" w:rsidRDefault="00E92B39" w:rsidP="006B2235">
      <w:pPr>
        <w:pStyle w:val="a3"/>
        <w:spacing w:after="0" w:line="240" w:lineRule="atLeast"/>
        <w:ind w:firstLine="709"/>
        <w:jc w:val="both"/>
        <w:rPr>
          <w:sz w:val="22"/>
          <w:szCs w:val="22"/>
        </w:rPr>
      </w:pPr>
    </w:p>
    <w:p w:rsidR="00CB384A" w:rsidRPr="00975AAA" w:rsidRDefault="00B80012" w:rsidP="00AA19CE">
      <w:pPr>
        <w:pStyle w:val="10"/>
        <w:spacing w:line="240" w:lineRule="atLeast"/>
        <w:jc w:val="center"/>
        <w:rPr>
          <w:rFonts w:ascii="Times New Roman" w:hAnsi="Times New Roman"/>
          <w:b/>
          <w:sz w:val="22"/>
          <w:szCs w:val="22"/>
        </w:rPr>
      </w:pPr>
      <w:r w:rsidRPr="00975AAA">
        <w:rPr>
          <w:rFonts w:ascii="Times New Roman" w:hAnsi="Times New Roman"/>
          <w:b/>
          <w:sz w:val="22"/>
          <w:szCs w:val="22"/>
        </w:rPr>
        <w:t>7.</w:t>
      </w:r>
      <w:r w:rsidR="00CB384A" w:rsidRPr="00975AAA">
        <w:rPr>
          <w:rFonts w:ascii="Times New Roman" w:hAnsi="Times New Roman"/>
          <w:b/>
          <w:sz w:val="22"/>
          <w:szCs w:val="22"/>
        </w:rPr>
        <w:t xml:space="preserve"> Прочие условия</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 xml:space="preserve">.1 Настоящий договор вступает в силу с момента его заключения и действует до </w:t>
      </w:r>
      <w:r w:rsidRPr="00975AAA">
        <w:rPr>
          <w:b/>
          <w:sz w:val="22"/>
          <w:szCs w:val="22"/>
          <w:u w:val="single"/>
        </w:rPr>
        <w:t>31.12.202</w:t>
      </w:r>
      <w:r w:rsidR="003216A9">
        <w:rPr>
          <w:b/>
          <w:sz w:val="22"/>
          <w:szCs w:val="22"/>
          <w:u w:val="single"/>
        </w:rPr>
        <w:t>1</w:t>
      </w:r>
      <w:r w:rsidR="006B2235" w:rsidRPr="00975AAA">
        <w:rPr>
          <w:sz w:val="22"/>
          <w:szCs w:val="22"/>
        </w:rPr>
        <w:t xml:space="preserve"> г., а в части мер ответственности Поставщика, возникшие в период действия договора – до полного исполнения.</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lastRenderedPageBreak/>
        <w:t>7</w:t>
      </w:r>
      <w:r w:rsidR="006B2235" w:rsidRPr="00975AAA">
        <w:rPr>
          <w:sz w:val="22"/>
          <w:szCs w:val="22"/>
        </w:rPr>
        <w:t>.2 Все приложения, изменения, дополнения к настоящему договору должны быть совершены сторонами в письменной форме и подп</w:t>
      </w:r>
      <w:bookmarkStart w:id="2" w:name="OCRUncertain608"/>
      <w:r w:rsidR="006B2235" w:rsidRPr="00975AAA">
        <w:rPr>
          <w:sz w:val="22"/>
          <w:szCs w:val="22"/>
        </w:rPr>
        <w:t>и</w:t>
      </w:r>
      <w:bookmarkEnd w:id="2"/>
      <w:r w:rsidR="006B2235" w:rsidRPr="00975AAA">
        <w:rPr>
          <w:sz w:val="22"/>
          <w:szCs w:val="22"/>
        </w:rPr>
        <w:t xml:space="preserve">саны </w:t>
      </w:r>
      <w:bookmarkStart w:id="3" w:name="OCRUncertain609"/>
      <w:r w:rsidR="006B2235" w:rsidRPr="00975AAA">
        <w:rPr>
          <w:sz w:val="22"/>
          <w:szCs w:val="22"/>
        </w:rPr>
        <w:t xml:space="preserve">надлежаще </w:t>
      </w:r>
      <w:bookmarkEnd w:id="3"/>
      <w:r w:rsidR="006B2235" w:rsidRPr="00975AAA">
        <w:rPr>
          <w:sz w:val="22"/>
          <w:szCs w:val="22"/>
        </w:rPr>
        <w:t>уполномоченными на то представителями сторон и составляют его неотъе</w:t>
      </w:r>
      <w:bookmarkStart w:id="4" w:name="OCRUncertain614"/>
      <w:r w:rsidR="006B2235" w:rsidRPr="00975AAA">
        <w:rPr>
          <w:sz w:val="22"/>
          <w:szCs w:val="22"/>
        </w:rPr>
        <w:t>м</w:t>
      </w:r>
      <w:bookmarkEnd w:id="4"/>
      <w:r w:rsidR="006B2235" w:rsidRPr="00975AAA">
        <w:rPr>
          <w:sz w:val="22"/>
          <w:szCs w:val="22"/>
        </w:rPr>
        <w:t>лемую часть договора.</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.3 Заключение настоящего договора означает утрату юридической силы всех предшествовавших этому документов, исходящих от Сторон по предмету настоящего договора.</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.4 Поставщик вправе передать свои права и обязанности по настоящему договору третьему лицу при условии получения письменного согласия Покупателя.</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.5 Договор может быть расторгнут по инициативе Покупателя в любой момент в период действия договора. Договор считается расторгнутым через 15 дней с момента уведомления Поставщика.</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 xml:space="preserve">.6 Вся корреспонденция, исходящая от Поставщика в связи с исполнением настоящего договора, считается совершенной в надлежащей форме, если она отправлена ценным письмом с уведомлением о вручении и описью вложения по почтовому адресу Покупателя. </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.7 Если одна из Сторон изменит свое официальное наименование, адрес, обслуживающий банк, банковские счета она обязана информировать об этом другую Сторону в течение 15-ти (пятнадцати) дней с даты официального изменения соответствующих реквизитов. Документация отправляется по новому адресу с момента получения извещения.</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.8 Настоящий договор составлен в двух экземплярах по одному у каждой из сторон.</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.9 При подписании договора, Поставщик обязан представить Покупателю копии учредительных документов, а также копию свидетельства постановки на налоговый учет и включения в Единый Государственный реестр.</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.10 В соответствии с Федеральным законом от 18.07.2011 № 227-ФЗ Поставщик обязан представлять по требованию Покупателя информацию о всех участниках сделки вплоть до завода-изготовителя, а также описание сделки, ее условий, включая описание методики ценообразования, условия и сроки осуществления платежей по этой сделке и другую информацию, относящуюся к ценообразованию договора.</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 xml:space="preserve">.11 </w:t>
      </w:r>
      <w:proofErr w:type="gramStart"/>
      <w:r w:rsidR="006B2235" w:rsidRPr="00975AAA">
        <w:rPr>
          <w:sz w:val="22"/>
          <w:szCs w:val="22"/>
        </w:rPr>
        <w:t>В</w:t>
      </w:r>
      <w:proofErr w:type="gramEnd"/>
      <w:r w:rsidR="006B2235" w:rsidRPr="00975AAA">
        <w:rPr>
          <w:sz w:val="22"/>
          <w:szCs w:val="22"/>
        </w:rPr>
        <w:t xml:space="preserve">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975AAA" w:rsidRPr="00975AAA">
        <w:rPr>
          <w:sz w:val="22"/>
          <w:szCs w:val="22"/>
        </w:rPr>
        <w:t>(______</w:t>
      </w:r>
      <w:r w:rsidR="00975AAA" w:rsidRPr="00975AAA">
        <w:rPr>
          <w:sz w:val="22"/>
          <w:szCs w:val="22"/>
          <w:u w:val="single"/>
        </w:rPr>
        <w:t>@ufa-tr.gazprom.ru)</w:t>
      </w:r>
      <w:r w:rsidR="006B2235" w:rsidRPr="00975AAA">
        <w:rPr>
          <w:sz w:val="22"/>
          <w:szCs w:val="22"/>
        </w:rPr>
        <w:t xml:space="preserve"> в течение 3 (трех) календарных дней после таких изменений с подтверждением соответствующими документами.</w:t>
      </w:r>
    </w:p>
    <w:p w:rsidR="006B2235" w:rsidRPr="00975AAA" w:rsidRDefault="00B80012" w:rsidP="006B2235">
      <w:pPr>
        <w:pStyle w:val="a3"/>
        <w:tabs>
          <w:tab w:val="num" w:pos="1211"/>
        </w:tabs>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6B2235" w:rsidRPr="00975AAA">
        <w:rPr>
          <w:sz w:val="22"/>
          <w:szCs w:val="22"/>
        </w:rPr>
        <w:t xml:space="preserve">.12 Покупатель вправе в одностороннем порядке отказаться от исполнения договора в случае неисполнения Поставщиком обязанностей, предусмотренных пунктом </w:t>
      </w:r>
      <w:r w:rsidR="00975AAA">
        <w:rPr>
          <w:sz w:val="22"/>
          <w:szCs w:val="22"/>
        </w:rPr>
        <w:t>7</w:t>
      </w:r>
      <w:r w:rsidR="006B2235" w:rsidRPr="00975AAA">
        <w:rPr>
          <w:sz w:val="22"/>
          <w:szCs w:val="22"/>
        </w:rPr>
        <w:t xml:space="preserve">.10 и </w:t>
      </w:r>
      <w:r w:rsidR="00975AAA">
        <w:rPr>
          <w:sz w:val="22"/>
          <w:szCs w:val="22"/>
        </w:rPr>
        <w:t>7</w:t>
      </w:r>
      <w:r w:rsidR="006B2235" w:rsidRPr="00975AAA">
        <w:rPr>
          <w:sz w:val="22"/>
          <w:szCs w:val="22"/>
        </w:rPr>
        <w:t>.11 настоящего договора.</w:t>
      </w:r>
    </w:p>
    <w:p w:rsidR="006B2235" w:rsidRPr="00975AAA" w:rsidRDefault="006B2235"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 xml:space="preserve">В этом случае настоящий договор считается расторгнутым с даты </w:t>
      </w:r>
      <w:r w:rsidR="00F124CE" w:rsidRPr="00975AAA">
        <w:rPr>
          <w:sz w:val="22"/>
          <w:szCs w:val="22"/>
        </w:rPr>
        <w:t>получения Поставщиком</w:t>
      </w:r>
      <w:r w:rsidRPr="00975AAA">
        <w:rPr>
          <w:sz w:val="22"/>
          <w:szCs w:val="22"/>
        </w:rPr>
        <w:t xml:space="preserve"> письменного уведомления Покупателя об отказе от исполнения договора или с иной даты, указанной в таком уведомлении.</w:t>
      </w:r>
    </w:p>
    <w:p w:rsidR="00F124CE" w:rsidRPr="00975AAA" w:rsidRDefault="00B80012" w:rsidP="006B2235">
      <w:pPr>
        <w:pStyle w:val="a3"/>
        <w:overflowPunct w:val="0"/>
        <w:autoSpaceDE w:val="0"/>
        <w:autoSpaceDN w:val="0"/>
        <w:adjustRightInd w:val="0"/>
        <w:spacing w:after="0" w:line="240" w:lineRule="atLeast"/>
        <w:ind w:firstLine="709"/>
        <w:jc w:val="both"/>
        <w:textAlignment w:val="baseline"/>
        <w:rPr>
          <w:sz w:val="22"/>
          <w:szCs w:val="22"/>
        </w:rPr>
      </w:pPr>
      <w:r w:rsidRPr="00975AAA">
        <w:rPr>
          <w:sz w:val="22"/>
          <w:szCs w:val="22"/>
        </w:rPr>
        <w:t>7</w:t>
      </w:r>
      <w:r w:rsidR="00F124CE" w:rsidRPr="00975AAA">
        <w:rPr>
          <w:sz w:val="22"/>
          <w:szCs w:val="22"/>
        </w:rPr>
        <w:t>.13 Покупатель руководствуется Экологической политикой, Политикой в области энергоэффективности и энергосбережения, Политикой в области качества, Политикой управления рисками и внутреннего контроля. Данные документы размещены на интернет сайте http://www.ufa-tr.gazprom.ru раздел «О компании», подраздел «Системы менеджмента».</w:t>
      </w:r>
    </w:p>
    <w:p w:rsidR="006B2235" w:rsidRPr="00975AAA" w:rsidRDefault="00B80012" w:rsidP="006B2235">
      <w:pPr>
        <w:spacing w:line="240" w:lineRule="atLeast"/>
        <w:ind w:firstLine="709"/>
        <w:jc w:val="both"/>
        <w:rPr>
          <w:sz w:val="22"/>
          <w:szCs w:val="22"/>
        </w:rPr>
      </w:pPr>
      <w:r w:rsidRPr="00975AAA">
        <w:rPr>
          <w:sz w:val="22"/>
          <w:szCs w:val="22"/>
        </w:rPr>
        <w:t>7</w:t>
      </w:r>
      <w:r w:rsidR="006B2235" w:rsidRPr="00975AAA">
        <w:rPr>
          <w:sz w:val="22"/>
          <w:szCs w:val="22"/>
        </w:rPr>
        <w:t>.1</w:t>
      </w:r>
      <w:r w:rsidR="00F124CE" w:rsidRPr="00975AAA">
        <w:rPr>
          <w:sz w:val="22"/>
          <w:szCs w:val="22"/>
        </w:rPr>
        <w:t>4</w:t>
      </w:r>
      <w:r w:rsidR="006B2235" w:rsidRPr="00975AAA">
        <w:rPr>
          <w:sz w:val="22"/>
          <w:szCs w:val="22"/>
        </w:rPr>
        <w:t xml:space="preserve"> </w:t>
      </w:r>
      <w:proofErr w:type="gramStart"/>
      <w:r w:rsidR="006B2235" w:rsidRPr="00975AAA">
        <w:rPr>
          <w:sz w:val="22"/>
          <w:szCs w:val="22"/>
        </w:rPr>
        <w:t>В</w:t>
      </w:r>
      <w:proofErr w:type="gramEnd"/>
      <w:r w:rsidR="006B2235" w:rsidRPr="00975AAA">
        <w:rPr>
          <w:sz w:val="22"/>
          <w:szCs w:val="22"/>
        </w:rPr>
        <w:t xml:space="preserve"> случае поставки товара на склад Покупателя, Поставщик обязуется самостоятельно ознакомиться на сайте Общества (</w:t>
      </w:r>
      <w:hyperlink r:id="rId9" w:history="1">
        <w:r w:rsidR="006B2235" w:rsidRPr="00975AAA">
          <w:rPr>
            <w:rStyle w:val="af3"/>
            <w:sz w:val="22"/>
            <w:szCs w:val="22"/>
            <w:lang w:val="en-US"/>
          </w:rPr>
          <w:t>http</w:t>
        </w:r>
        <w:r w:rsidR="006B2235" w:rsidRPr="00975AAA">
          <w:rPr>
            <w:rStyle w:val="af3"/>
            <w:sz w:val="22"/>
            <w:szCs w:val="22"/>
          </w:rPr>
          <w:t>://</w:t>
        </w:r>
        <w:r w:rsidR="006B2235" w:rsidRPr="00975AAA">
          <w:rPr>
            <w:rStyle w:val="af3"/>
            <w:sz w:val="22"/>
            <w:szCs w:val="22"/>
            <w:lang w:val="en-US"/>
          </w:rPr>
          <w:t>www</w:t>
        </w:r>
        <w:r w:rsidR="006B2235" w:rsidRPr="00975AAA">
          <w:rPr>
            <w:rStyle w:val="af3"/>
            <w:sz w:val="22"/>
            <w:szCs w:val="22"/>
          </w:rPr>
          <w:t>.</w:t>
        </w:r>
        <w:proofErr w:type="spellStart"/>
        <w:r w:rsidR="006B2235" w:rsidRPr="00975AAA">
          <w:rPr>
            <w:rStyle w:val="af3"/>
            <w:sz w:val="22"/>
            <w:szCs w:val="22"/>
            <w:lang w:val="en-US"/>
          </w:rPr>
          <w:t>ufa</w:t>
        </w:r>
        <w:proofErr w:type="spellEnd"/>
        <w:r w:rsidR="006B2235" w:rsidRPr="00975AAA">
          <w:rPr>
            <w:rStyle w:val="af3"/>
            <w:sz w:val="22"/>
            <w:szCs w:val="22"/>
          </w:rPr>
          <w:t>-</w:t>
        </w:r>
        <w:proofErr w:type="spellStart"/>
        <w:r w:rsidR="006B2235" w:rsidRPr="00975AAA">
          <w:rPr>
            <w:rStyle w:val="af3"/>
            <w:sz w:val="22"/>
            <w:szCs w:val="22"/>
            <w:lang w:val="en-US"/>
          </w:rPr>
          <w:t>tr</w:t>
        </w:r>
        <w:proofErr w:type="spellEnd"/>
        <w:r w:rsidR="006B2235" w:rsidRPr="00975AAA">
          <w:rPr>
            <w:rStyle w:val="af3"/>
            <w:sz w:val="22"/>
            <w:szCs w:val="22"/>
          </w:rPr>
          <w:t>.</w:t>
        </w:r>
        <w:proofErr w:type="spellStart"/>
        <w:r w:rsidR="006B2235" w:rsidRPr="00975AAA">
          <w:rPr>
            <w:rStyle w:val="af3"/>
            <w:sz w:val="22"/>
            <w:szCs w:val="22"/>
            <w:lang w:val="en-US"/>
          </w:rPr>
          <w:t>gazprom</w:t>
        </w:r>
        <w:proofErr w:type="spellEnd"/>
        <w:r w:rsidR="006B2235" w:rsidRPr="00975AAA">
          <w:rPr>
            <w:rStyle w:val="af3"/>
            <w:sz w:val="22"/>
            <w:szCs w:val="22"/>
          </w:rPr>
          <w:t>.</w:t>
        </w:r>
        <w:proofErr w:type="spellStart"/>
        <w:r w:rsidR="006B2235" w:rsidRPr="00975AAA">
          <w:rPr>
            <w:rStyle w:val="af3"/>
            <w:sz w:val="22"/>
            <w:szCs w:val="22"/>
            <w:lang w:val="en-US"/>
          </w:rPr>
          <w:t>ru</w:t>
        </w:r>
        <w:proofErr w:type="spellEnd"/>
      </w:hyperlink>
      <w:r w:rsidR="006B2235" w:rsidRPr="00975AAA">
        <w:rPr>
          <w:sz w:val="22"/>
          <w:szCs w:val="22"/>
        </w:rPr>
        <w:t>, раздел «О компании», подраздел «Охрана труда») и соблюдать требования Единой системы управления охраной труда и промышленной безопасности, установленные в следующих ведомственных нормативных правовых актах ОАО «Газпром»:</w:t>
      </w:r>
    </w:p>
    <w:p w:rsidR="00430E7A" w:rsidRDefault="00430E7A" w:rsidP="00430E7A">
      <w:pPr>
        <w:ind w:firstLine="708"/>
        <w:jc w:val="both"/>
        <w:rPr>
          <w:sz w:val="22"/>
          <w:szCs w:val="22"/>
        </w:rPr>
      </w:pPr>
      <w:r>
        <w:rPr>
          <w:sz w:val="22"/>
          <w:szCs w:val="22"/>
        </w:rPr>
        <w:t>-</w:t>
      </w:r>
      <w:r w:rsidRPr="00430E7A">
        <w:rPr>
          <w:sz w:val="22"/>
          <w:szCs w:val="22"/>
        </w:rPr>
        <w:t xml:space="preserve"> </w:t>
      </w:r>
      <w:r>
        <w:rPr>
          <w:sz w:val="22"/>
          <w:szCs w:val="22"/>
        </w:rPr>
        <w:t>СТО Газпром 18000.1-001-2014 «Основные положения»;</w:t>
      </w:r>
    </w:p>
    <w:p w:rsidR="00430E7A" w:rsidRDefault="00430E7A" w:rsidP="00430E7A">
      <w:pPr>
        <w:ind w:firstLine="708"/>
        <w:jc w:val="both"/>
        <w:rPr>
          <w:sz w:val="22"/>
          <w:szCs w:val="22"/>
        </w:rPr>
      </w:pPr>
      <w:r>
        <w:rPr>
          <w:sz w:val="22"/>
          <w:szCs w:val="22"/>
        </w:rPr>
        <w:t>- СТО Газпром 18000.1-002-2020 «Идентификация опасностей и управление рисками»;</w:t>
      </w:r>
    </w:p>
    <w:p w:rsidR="00430E7A" w:rsidRDefault="00430E7A" w:rsidP="00430E7A">
      <w:pPr>
        <w:tabs>
          <w:tab w:val="left" w:pos="1276"/>
          <w:tab w:val="left" w:pos="1418"/>
        </w:tabs>
        <w:ind w:firstLine="708"/>
        <w:jc w:val="both"/>
        <w:rPr>
          <w:sz w:val="22"/>
          <w:szCs w:val="22"/>
        </w:rPr>
      </w:pPr>
      <w:r>
        <w:rPr>
          <w:sz w:val="22"/>
          <w:szCs w:val="22"/>
        </w:rPr>
        <w:t>- СТО Газпром 18000.1-003-2020 «Установление целей и разработка программ мероприятий, мониторинг их выполнения»;</w:t>
      </w:r>
    </w:p>
    <w:p w:rsidR="00430E7A" w:rsidRDefault="00430E7A" w:rsidP="00430E7A">
      <w:pPr>
        <w:ind w:firstLine="708"/>
        <w:jc w:val="both"/>
        <w:rPr>
          <w:sz w:val="22"/>
          <w:szCs w:val="22"/>
        </w:rPr>
      </w:pPr>
      <w:r>
        <w:rPr>
          <w:sz w:val="22"/>
          <w:szCs w:val="22"/>
        </w:rPr>
        <w:t>- СТО Газпром 18000.3-004-2020 «Организация и проведение аудитов»;</w:t>
      </w:r>
    </w:p>
    <w:p w:rsidR="00430E7A" w:rsidRDefault="00430E7A" w:rsidP="00430E7A">
      <w:pPr>
        <w:tabs>
          <w:tab w:val="num" w:pos="1429"/>
        </w:tabs>
        <w:autoSpaceDN w:val="0"/>
        <w:spacing w:line="240" w:lineRule="atLeast"/>
        <w:ind w:firstLine="709"/>
        <w:jc w:val="both"/>
        <w:rPr>
          <w:sz w:val="22"/>
          <w:szCs w:val="22"/>
        </w:rPr>
      </w:pPr>
      <w:r>
        <w:rPr>
          <w:sz w:val="22"/>
          <w:szCs w:val="22"/>
        </w:rPr>
        <w:t>- СТО Газпром 18000.2-005-2014 «Порядок разработки, учета, изменений, признания утратившими силу и отмены документов;</w:t>
      </w:r>
    </w:p>
    <w:p w:rsidR="00430E7A" w:rsidRDefault="00430E7A" w:rsidP="00430E7A">
      <w:pPr>
        <w:spacing w:line="240" w:lineRule="atLeast"/>
        <w:rPr>
          <w:b/>
          <w:sz w:val="22"/>
          <w:szCs w:val="22"/>
        </w:rPr>
      </w:pPr>
      <w:r>
        <w:rPr>
          <w:sz w:val="22"/>
          <w:szCs w:val="22"/>
        </w:rPr>
        <w:t xml:space="preserve">             - Р Газпром 18000.3-009-2019.</w:t>
      </w:r>
    </w:p>
    <w:p w:rsidR="00BE78D3" w:rsidRDefault="00BE78D3" w:rsidP="00BE78D3">
      <w:pPr>
        <w:tabs>
          <w:tab w:val="num" w:pos="1429"/>
        </w:tabs>
        <w:autoSpaceDN w:val="0"/>
        <w:spacing w:line="240" w:lineRule="atLeast"/>
        <w:ind w:firstLine="709"/>
        <w:jc w:val="both"/>
        <w:rPr>
          <w:sz w:val="22"/>
          <w:szCs w:val="22"/>
        </w:rPr>
      </w:pPr>
      <w:r>
        <w:rPr>
          <w:sz w:val="22"/>
          <w:szCs w:val="22"/>
        </w:rPr>
        <w:t>7.15 Указание страны происхождения поставляемого товара в спецификации обязательно на основании сведений, содержащихся в заявке на участие в закупке, предоставленной Поставщиком.</w:t>
      </w:r>
    </w:p>
    <w:p w:rsidR="00BE78D3" w:rsidRDefault="00BE78D3" w:rsidP="00BE78D3">
      <w:pPr>
        <w:tabs>
          <w:tab w:val="num" w:pos="1429"/>
        </w:tabs>
        <w:autoSpaceDN w:val="0"/>
        <w:spacing w:line="240" w:lineRule="atLeast"/>
        <w:ind w:firstLine="709"/>
        <w:jc w:val="both"/>
        <w:rPr>
          <w:sz w:val="22"/>
          <w:szCs w:val="22"/>
        </w:rPr>
      </w:pPr>
      <w:r>
        <w:rPr>
          <w:sz w:val="22"/>
          <w:szCs w:val="22"/>
        </w:rPr>
        <w:t xml:space="preserve">7.16 Поставщик не вправе осуществлять замену страны происхождения товара, за исключением случая, когда в результате такой замены вместо иностранного товара поставляется российский товар и на замену получено согласие Покупателя. При этом качество, технические и функциональные характеристики (потребительские свойства) такого товара не должны уступать качеству и </w:t>
      </w:r>
      <w:r>
        <w:rPr>
          <w:sz w:val="22"/>
          <w:szCs w:val="22"/>
        </w:rPr>
        <w:lastRenderedPageBreak/>
        <w:t>соответствующим техническим и функциональным характеристикам товара, указанным в настоящем договоре.</w:t>
      </w:r>
    </w:p>
    <w:p w:rsidR="00BE78D3" w:rsidRDefault="00BE78D3" w:rsidP="00BE78D3">
      <w:pPr>
        <w:autoSpaceDN w:val="0"/>
        <w:spacing w:line="240" w:lineRule="atLeast"/>
        <w:ind w:firstLine="709"/>
        <w:jc w:val="both"/>
        <w:rPr>
          <w:sz w:val="22"/>
          <w:szCs w:val="22"/>
        </w:rPr>
      </w:pPr>
      <w:r>
        <w:rPr>
          <w:sz w:val="22"/>
          <w:szCs w:val="22"/>
        </w:rPr>
        <w:t>Указанная в настоящем пункте договора замена товара оформляется дополнительным соглашением Сторон (данное условие включается в случае, если договор заключается с лицом, которому был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E78D3" w:rsidRDefault="00BE78D3" w:rsidP="00A45FE5">
      <w:pPr>
        <w:tabs>
          <w:tab w:val="num" w:pos="1429"/>
        </w:tabs>
        <w:autoSpaceDN w:val="0"/>
        <w:spacing w:line="240" w:lineRule="atLeast"/>
        <w:ind w:left="709"/>
        <w:jc w:val="both"/>
        <w:rPr>
          <w:sz w:val="22"/>
          <w:szCs w:val="22"/>
        </w:rPr>
      </w:pPr>
    </w:p>
    <w:p w:rsidR="00776821" w:rsidRPr="00975AAA" w:rsidRDefault="00B80012" w:rsidP="00776821">
      <w:pPr>
        <w:spacing w:line="240" w:lineRule="atLeast"/>
        <w:ind w:firstLine="709"/>
        <w:jc w:val="center"/>
        <w:rPr>
          <w:b/>
          <w:sz w:val="22"/>
          <w:szCs w:val="22"/>
        </w:rPr>
      </w:pPr>
      <w:r w:rsidRPr="00975AAA">
        <w:rPr>
          <w:b/>
          <w:sz w:val="22"/>
          <w:szCs w:val="22"/>
        </w:rPr>
        <w:t>8</w:t>
      </w:r>
      <w:r w:rsidR="00CB384A" w:rsidRPr="00975AAA">
        <w:rPr>
          <w:b/>
          <w:sz w:val="22"/>
          <w:szCs w:val="22"/>
        </w:rPr>
        <w:t>.</w:t>
      </w:r>
      <w:r w:rsidR="00776821" w:rsidRPr="00975AAA">
        <w:rPr>
          <w:b/>
          <w:sz w:val="22"/>
          <w:szCs w:val="22"/>
        </w:rPr>
        <w:t xml:space="preserve"> </w:t>
      </w:r>
      <w:r w:rsidR="000E4EE8" w:rsidRPr="00975AAA">
        <w:rPr>
          <w:b/>
          <w:sz w:val="22"/>
          <w:szCs w:val="22"/>
        </w:rPr>
        <w:t>Приложения</w:t>
      </w:r>
    </w:p>
    <w:p w:rsidR="00B80012" w:rsidRPr="00975AAA" w:rsidRDefault="00B80012" w:rsidP="00B80012">
      <w:pPr>
        <w:spacing w:line="240" w:lineRule="atLeast"/>
        <w:rPr>
          <w:sz w:val="22"/>
          <w:szCs w:val="22"/>
        </w:rPr>
      </w:pPr>
    </w:p>
    <w:p w:rsidR="00B80012" w:rsidRPr="00975AAA" w:rsidRDefault="00B80012" w:rsidP="00B80012">
      <w:pPr>
        <w:pStyle w:val="af4"/>
        <w:numPr>
          <w:ilvl w:val="0"/>
          <w:numId w:val="13"/>
        </w:numPr>
        <w:spacing w:line="240" w:lineRule="atLeast"/>
        <w:jc w:val="both"/>
        <w:rPr>
          <w:sz w:val="22"/>
          <w:szCs w:val="22"/>
        </w:rPr>
      </w:pPr>
      <w:r w:rsidRPr="00975AAA">
        <w:rPr>
          <w:sz w:val="22"/>
          <w:szCs w:val="22"/>
        </w:rPr>
        <w:t>Приложение № 1 - Спецификация.</w:t>
      </w:r>
    </w:p>
    <w:p w:rsidR="00B80012" w:rsidRPr="00975AAA" w:rsidRDefault="00B80012" w:rsidP="00B80012">
      <w:pPr>
        <w:pStyle w:val="af4"/>
        <w:numPr>
          <w:ilvl w:val="0"/>
          <w:numId w:val="13"/>
        </w:numPr>
        <w:spacing w:line="240" w:lineRule="atLeast"/>
        <w:jc w:val="both"/>
        <w:rPr>
          <w:sz w:val="22"/>
          <w:szCs w:val="22"/>
        </w:rPr>
      </w:pPr>
      <w:r w:rsidRPr="00975AAA">
        <w:rPr>
          <w:sz w:val="22"/>
          <w:szCs w:val="22"/>
        </w:rPr>
        <w:t xml:space="preserve">Приложение № 2 – </w:t>
      </w:r>
      <w:r w:rsidR="00204508">
        <w:rPr>
          <w:sz w:val="22"/>
          <w:szCs w:val="22"/>
        </w:rPr>
        <w:t>Н</w:t>
      </w:r>
      <w:r w:rsidRPr="00975AAA">
        <w:rPr>
          <w:sz w:val="22"/>
          <w:szCs w:val="22"/>
        </w:rPr>
        <w:t>акладная по форме ТОРГ-12.</w:t>
      </w:r>
    </w:p>
    <w:p w:rsidR="00B80012" w:rsidRPr="00975AAA" w:rsidRDefault="00B80012" w:rsidP="00B80012">
      <w:pPr>
        <w:overflowPunct w:val="0"/>
        <w:autoSpaceDE w:val="0"/>
        <w:autoSpaceDN w:val="0"/>
        <w:adjustRightInd w:val="0"/>
        <w:spacing w:line="240" w:lineRule="atLeast"/>
        <w:textAlignment w:val="baseline"/>
        <w:rPr>
          <w:b/>
          <w:sz w:val="22"/>
          <w:szCs w:val="22"/>
        </w:rPr>
      </w:pPr>
    </w:p>
    <w:p w:rsidR="00AA19CE" w:rsidRDefault="00AA19CE" w:rsidP="00B80012">
      <w:pPr>
        <w:overflowPunct w:val="0"/>
        <w:autoSpaceDE w:val="0"/>
        <w:autoSpaceDN w:val="0"/>
        <w:adjustRightInd w:val="0"/>
        <w:spacing w:line="240" w:lineRule="atLeast"/>
        <w:ind w:left="360"/>
        <w:jc w:val="center"/>
        <w:textAlignment w:val="baseline"/>
        <w:rPr>
          <w:b/>
          <w:sz w:val="22"/>
          <w:szCs w:val="22"/>
        </w:rPr>
      </w:pPr>
    </w:p>
    <w:p w:rsidR="00B80012" w:rsidRPr="00975AAA" w:rsidRDefault="00B80012" w:rsidP="00B80012">
      <w:pPr>
        <w:overflowPunct w:val="0"/>
        <w:autoSpaceDE w:val="0"/>
        <w:autoSpaceDN w:val="0"/>
        <w:adjustRightInd w:val="0"/>
        <w:spacing w:line="240" w:lineRule="atLeast"/>
        <w:ind w:left="360"/>
        <w:jc w:val="center"/>
        <w:textAlignment w:val="baseline"/>
        <w:rPr>
          <w:b/>
          <w:sz w:val="22"/>
          <w:szCs w:val="22"/>
        </w:rPr>
      </w:pPr>
      <w:r w:rsidRPr="00975AAA">
        <w:rPr>
          <w:b/>
          <w:sz w:val="22"/>
          <w:szCs w:val="22"/>
        </w:rPr>
        <w:t>9. Реквизиты сторон</w:t>
      </w:r>
    </w:p>
    <w:tbl>
      <w:tblPr>
        <w:tblW w:w="4964" w:type="pct"/>
        <w:tblInd w:w="-142" w:type="dxa"/>
        <w:tblLook w:val="04A0" w:firstRow="1" w:lastRow="0" w:firstColumn="1" w:lastColumn="0" w:noHBand="0" w:noVBand="1"/>
      </w:tblPr>
      <w:tblGrid>
        <w:gridCol w:w="4678"/>
        <w:gridCol w:w="565"/>
        <w:gridCol w:w="4466"/>
      </w:tblGrid>
      <w:tr w:rsidR="00B80012" w:rsidRPr="00975AAA" w:rsidTr="00756E50">
        <w:tc>
          <w:tcPr>
            <w:tcW w:w="2409" w:type="pct"/>
          </w:tcPr>
          <w:p w:rsidR="00B80012" w:rsidRPr="00975AAA" w:rsidRDefault="00B80012" w:rsidP="00756E50">
            <w:pPr>
              <w:tabs>
                <w:tab w:val="left" w:pos="0"/>
              </w:tabs>
              <w:spacing w:line="240" w:lineRule="atLeast"/>
              <w:jc w:val="center"/>
              <w:rPr>
                <w:b/>
                <w:bCs/>
                <w:sz w:val="22"/>
                <w:szCs w:val="22"/>
              </w:rPr>
            </w:pPr>
            <w:r w:rsidRPr="00975AAA">
              <w:rPr>
                <w:b/>
                <w:bCs/>
                <w:sz w:val="22"/>
                <w:szCs w:val="22"/>
              </w:rPr>
              <w:t>«Поставщик»</w:t>
            </w:r>
          </w:p>
          <w:p w:rsidR="00B80012" w:rsidRPr="00975AAA" w:rsidRDefault="00B80012" w:rsidP="00756E50">
            <w:pPr>
              <w:tabs>
                <w:tab w:val="left" w:pos="0"/>
              </w:tabs>
              <w:spacing w:line="240" w:lineRule="atLeast"/>
              <w:jc w:val="center"/>
              <w:rPr>
                <w:sz w:val="22"/>
                <w:szCs w:val="22"/>
              </w:rPr>
            </w:pP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Pr>
          <w:p w:rsidR="00B80012" w:rsidRPr="00975AAA" w:rsidRDefault="00B80012" w:rsidP="00756E50">
            <w:pPr>
              <w:tabs>
                <w:tab w:val="left" w:pos="0"/>
              </w:tabs>
              <w:spacing w:line="240" w:lineRule="atLeast"/>
              <w:ind w:firstLine="27"/>
              <w:jc w:val="center"/>
              <w:rPr>
                <w:b/>
                <w:bCs/>
                <w:sz w:val="22"/>
                <w:szCs w:val="22"/>
              </w:rPr>
            </w:pPr>
            <w:r w:rsidRPr="00975AAA">
              <w:rPr>
                <w:b/>
                <w:sz w:val="22"/>
                <w:szCs w:val="22"/>
              </w:rPr>
              <w:t>«Покупатель»</w:t>
            </w:r>
          </w:p>
        </w:tc>
      </w:tr>
      <w:tr w:rsidR="00B80012" w:rsidRPr="00975AAA" w:rsidTr="00756E50">
        <w:tc>
          <w:tcPr>
            <w:tcW w:w="2409" w:type="pct"/>
            <w:tcBorders>
              <w:top w:val="nil"/>
              <w:left w:val="nil"/>
              <w:bottom w:val="single" w:sz="4" w:space="0" w:color="auto"/>
              <w:right w:val="nil"/>
            </w:tcBorders>
          </w:tcPr>
          <w:p w:rsidR="00B80012" w:rsidRPr="00975AAA" w:rsidRDefault="00B80012" w:rsidP="00756E50">
            <w:pPr>
              <w:tabs>
                <w:tab w:val="left" w:pos="0"/>
              </w:tabs>
              <w:spacing w:line="240" w:lineRule="atLeast"/>
              <w:ind w:firstLine="27"/>
              <w:jc w:val="center"/>
              <w:rPr>
                <w:b/>
                <w:sz w:val="22"/>
                <w:szCs w:val="22"/>
              </w:rPr>
            </w:pP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nil"/>
              <w:left w:val="nil"/>
              <w:bottom w:val="single" w:sz="4" w:space="0" w:color="auto"/>
              <w:right w:val="nil"/>
            </w:tcBorders>
          </w:tcPr>
          <w:p w:rsidR="00B80012" w:rsidRPr="00975AAA" w:rsidRDefault="00B80012" w:rsidP="00756E50">
            <w:pPr>
              <w:tabs>
                <w:tab w:val="left" w:pos="0"/>
              </w:tabs>
              <w:spacing w:line="240" w:lineRule="atLeast"/>
              <w:ind w:firstLine="27"/>
              <w:jc w:val="center"/>
              <w:rPr>
                <w:b/>
                <w:sz w:val="22"/>
                <w:szCs w:val="22"/>
              </w:rPr>
            </w:pPr>
            <w:r w:rsidRPr="00975AAA">
              <w:rPr>
                <w:b/>
                <w:sz w:val="22"/>
                <w:szCs w:val="22"/>
              </w:rPr>
              <w:t>ООО «Газпром трансгаз Уфа»</w:t>
            </w: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jc w:val="center"/>
              <w:rPr>
                <w:sz w:val="22"/>
                <w:szCs w:val="22"/>
              </w:rPr>
            </w:pPr>
            <w:r w:rsidRPr="00975AAA">
              <w:rPr>
                <w:sz w:val="22"/>
                <w:szCs w:val="22"/>
              </w:rPr>
              <w:t xml:space="preserve">Адрес: </w:t>
            </w:r>
          </w:p>
          <w:p w:rsidR="00B80012" w:rsidRPr="00975AAA" w:rsidRDefault="00B80012" w:rsidP="00756E50">
            <w:pPr>
              <w:pStyle w:val="Default"/>
              <w:jc w:val="center"/>
              <w:rPr>
                <w:sz w:val="22"/>
                <w:szCs w:val="22"/>
              </w:rPr>
            </w:pP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ind w:firstLine="27"/>
              <w:jc w:val="center"/>
              <w:rPr>
                <w:sz w:val="22"/>
                <w:szCs w:val="22"/>
              </w:rPr>
            </w:pPr>
            <w:r w:rsidRPr="00975AAA">
              <w:rPr>
                <w:sz w:val="22"/>
                <w:szCs w:val="22"/>
              </w:rPr>
              <w:t>Адрес: 450054, Российская Федерация, Республика Башкортостан,</w:t>
            </w:r>
          </w:p>
          <w:p w:rsidR="00B80012" w:rsidRPr="00975AAA" w:rsidRDefault="00B80012" w:rsidP="00756E50">
            <w:pPr>
              <w:tabs>
                <w:tab w:val="left" w:pos="0"/>
              </w:tabs>
              <w:spacing w:line="240" w:lineRule="atLeast"/>
              <w:ind w:firstLine="27"/>
              <w:jc w:val="center"/>
              <w:rPr>
                <w:iCs/>
                <w:sz w:val="22"/>
                <w:szCs w:val="22"/>
              </w:rPr>
            </w:pPr>
            <w:r w:rsidRPr="00975AAA">
              <w:rPr>
                <w:sz w:val="22"/>
                <w:szCs w:val="22"/>
              </w:rPr>
              <w:t>г. Уфа ул. Р. Зорге д. 59</w:t>
            </w:r>
          </w:p>
        </w:tc>
      </w:tr>
      <w:tr w:rsidR="00B80012" w:rsidRPr="00975AAA" w:rsidTr="00756E50">
        <w:trPr>
          <w:trHeight w:val="197"/>
        </w:trPr>
        <w:tc>
          <w:tcPr>
            <w:tcW w:w="2409" w:type="pct"/>
            <w:tcBorders>
              <w:top w:val="single" w:sz="4" w:space="0" w:color="auto"/>
              <w:left w:val="nil"/>
              <w:bottom w:val="single" w:sz="4" w:space="0" w:color="auto"/>
              <w:right w:val="nil"/>
            </w:tcBorders>
          </w:tcPr>
          <w:p w:rsidR="00B80012" w:rsidRPr="00975AAA" w:rsidRDefault="00B80012" w:rsidP="00756E50">
            <w:pPr>
              <w:jc w:val="center"/>
              <w:rPr>
                <w:sz w:val="22"/>
                <w:szCs w:val="22"/>
              </w:rPr>
            </w:pPr>
            <w:r w:rsidRPr="00975AAA">
              <w:rPr>
                <w:sz w:val="22"/>
                <w:szCs w:val="22"/>
              </w:rPr>
              <w:t xml:space="preserve">ИНН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nil"/>
              <w:right w:val="nil"/>
            </w:tcBorders>
          </w:tcPr>
          <w:p w:rsidR="00B80012" w:rsidRPr="00975AAA" w:rsidRDefault="00B80012" w:rsidP="00756E50">
            <w:pPr>
              <w:tabs>
                <w:tab w:val="left" w:pos="0"/>
              </w:tabs>
              <w:spacing w:line="240" w:lineRule="atLeast"/>
              <w:ind w:firstLine="27"/>
              <w:jc w:val="center"/>
              <w:rPr>
                <w:iCs/>
                <w:sz w:val="22"/>
                <w:szCs w:val="22"/>
              </w:rPr>
            </w:pPr>
            <w:r w:rsidRPr="00975AAA">
              <w:rPr>
                <w:sz w:val="22"/>
                <w:szCs w:val="22"/>
              </w:rPr>
              <w:t>ИНН 0276053659</w:t>
            </w: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jc w:val="center"/>
              <w:rPr>
                <w:sz w:val="22"/>
                <w:szCs w:val="22"/>
              </w:rPr>
            </w:pPr>
            <w:r w:rsidRPr="00975AAA">
              <w:rPr>
                <w:sz w:val="22"/>
                <w:szCs w:val="22"/>
              </w:rPr>
              <w:t xml:space="preserve">КПП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pStyle w:val="2"/>
              <w:tabs>
                <w:tab w:val="left" w:pos="0"/>
              </w:tabs>
              <w:spacing w:line="240" w:lineRule="atLeast"/>
              <w:ind w:firstLine="27"/>
              <w:rPr>
                <w:b w:val="0"/>
                <w:sz w:val="22"/>
                <w:szCs w:val="22"/>
              </w:rPr>
            </w:pPr>
            <w:r w:rsidRPr="00975AAA">
              <w:rPr>
                <w:b w:val="0"/>
                <w:sz w:val="22"/>
                <w:szCs w:val="22"/>
              </w:rPr>
              <w:t>КПП</w:t>
            </w:r>
            <w:r w:rsidRPr="00975AAA">
              <w:rPr>
                <w:b w:val="0"/>
                <w:sz w:val="22"/>
                <w:szCs w:val="22"/>
                <w:lang w:val="en-US"/>
              </w:rPr>
              <w:t xml:space="preserve"> 027643004</w:t>
            </w: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jc w:val="center"/>
              <w:rPr>
                <w:sz w:val="22"/>
                <w:szCs w:val="22"/>
              </w:rPr>
            </w:pPr>
            <w:r w:rsidRPr="00975AAA">
              <w:rPr>
                <w:sz w:val="22"/>
                <w:szCs w:val="22"/>
              </w:rPr>
              <w:t xml:space="preserve">БИК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ind w:firstLine="27"/>
              <w:jc w:val="center"/>
              <w:rPr>
                <w:iCs/>
                <w:sz w:val="22"/>
                <w:szCs w:val="22"/>
                <w:lang w:val="en-US"/>
              </w:rPr>
            </w:pPr>
            <w:r w:rsidRPr="00975AAA">
              <w:rPr>
                <w:sz w:val="22"/>
                <w:szCs w:val="22"/>
              </w:rPr>
              <w:t>БИК 048073928</w:t>
            </w: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jc w:val="center"/>
              <w:rPr>
                <w:sz w:val="22"/>
                <w:szCs w:val="22"/>
              </w:rPr>
            </w:pPr>
            <w:r w:rsidRPr="00975AAA">
              <w:rPr>
                <w:sz w:val="22"/>
                <w:szCs w:val="22"/>
              </w:rPr>
              <w:t xml:space="preserve">к/с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ind w:firstLine="27"/>
              <w:jc w:val="center"/>
              <w:rPr>
                <w:sz w:val="22"/>
                <w:szCs w:val="22"/>
                <w:lang w:val="en-US"/>
              </w:rPr>
            </w:pPr>
            <w:r w:rsidRPr="00975AAA">
              <w:rPr>
                <w:sz w:val="22"/>
                <w:szCs w:val="22"/>
              </w:rPr>
              <w:t>к/с 30101810300000000928</w:t>
            </w: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jc w:val="center"/>
              <w:rPr>
                <w:sz w:val="22"/>
                <w:szCs w:val="22"/>
              </w:rPr>
            </w:pPr>
            <w:r w:rsidRPr="00975AAA">
              <w:rPr>
                <w:sz w:val="22"/>
                <w:szCs w:val="22"/>
              </w:rPr>
              <w:t xml:space="preserve">р/с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ind w:firstLine="27"/>
              <w:jc w:val="center"/>
              <w:rPr>
                <w:sz w:val="22"/>
                <w:szCs w:val="22"/>
              </w:rPr>
            </w:pPr>
            <w:r w:rsidRPr="00975AAA">
              <w:rPr>
                <w:sz w:val="22"/>
                <w:szCs w:val="22"/>
              </w:rPr>
              <w:t>р/с 40702810000257000001</w:t>
            </w: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jc w:val="center"/>
              <w:rPr>
                <w:sz w:val="22"/>
                <w:szCs w:val="22"/>
              </w:rPr>
            </w:pPr>
            <w:r w:rsidRPr="00975AAA">
              <w:rPr>
                <w:sz w:val="22"/>
                <w:szCs w:val="22"/>
              </w:rPr>
              <w:t xml:space="preserve">в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tabs>
                <w:tab w:val="left" w:pos="0"/>
              </w:tabs>
              <w:spacing w:line="240" w:lineRule="atLeast"/>
              <w:ind w:firstLine="27"/>
              <w:jc w:val="center"/>
              <w:rPr>
                <w:sz w:val="22"/>
                <w:szCs w:val="22"/>
              </w:rPr>
            </w:pPr>
            <w:r w:rsidRPr="00975AAA">
              <w:rPr>
                <w:sz w:val="22"/>
                <w:szCs w:val="22"/>
              </w:rPr>
              <w:t>в Ф-ЛЕ БАНКА ГПБ (АО) В Г.УФЕ</w:t>
            </w:r>
          </w:p>
        </w:tc>
      </w:tr>
      <w:tr w:rsidR="00B80012" w:rsidRPr="00975AAA" w:rsidTr="00756E50">
        <w:trPr>
          <w:trHeight w:val="239"/>
        </w:trPr>
        <w:tc>
          <w:tcPr>
            <w:tcW w:w="2409" w:type="pct"/>
            <w:tcBorders>
              <w:top w:val="single" w:sz="4" w:space="0" w:color="auto"/>
              <w:left w:val="nil"/>
              <w:bottom w:val="nil"/>
              <w:right w:val="nil"/>
            </w:tcBorders>
          </w:tcPr>
          <w:p w:rsidR="00B80012" w:rsidRPr="00975AAA" w:rsidRDefault="00B80012" w:rsidP="00756E50">
            <w:pPr>
              <w:tabs>
                <w:tab w:val="left" w:pos="0"/>
              </w:tabs>
              <w:spacing w:line="240" w:lineRule="atLeast"/>
              <w:jc w:val="center"/>
              <w:rPr>
                <w:b/>
                <w:sz w:val="22"/>
                <w:szCs w:val="22"/>
              </w:rPr>
            </w:pPr>
            <w:r w:rsidRPr="00975AAA">
              <w:rPr>
                <w:b/>
                <w:sz w:val="22"/>
                <w:szCs w:val="22"/>
              </w:rPr>
              <w:t xml:space="preserve">Получатель платежа: </w:t>
            </w:r>
          </w:p>
          <w:p w:rsidR="00B80012" w:rsidRPr="00975AAA" w:rsidRDefault="00B80012" w:rsidP="00756E50">
            <w:pPr>
              <w:tabs>
                <w:tab w:val="left" w:pos="0"/>
              </w:tabs>
              <w:spacing w:line="240" w:lineRule="atLeast"/>
              <w:jc w:val="center"/>
              <w:rPr>
                <w:sz w:val="22"/>
                <w:szCs w:val="22"/>
              </w:rPr>
            </w:pP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nil"/>
              <w:right w:val="nil"/>
            </w:tcBorders>
          </w:tcPr>
          <w:p w:rsidR="00B80012" w:rsidRPr="00975AAA" w:rsidRDefault="00B80012" w:rsidP="00756E50">
            <w:pPr>
              <w:tabs>
                <w:tab w:val="left" w:pos="0"/>
              </w:tabs>
              <w:spacing w:line="240" w:lineRule="atLeast"/>
              <w:ind w:firstLine="27"/>
              <w:jc w:val="center"/>
              <w:rPr>
                <w:sz w:val="22"/>
                <w:szCs w:val="22"/>
              </w:rPr>
            </w:pPr>
            <w:r w:rsidRPr="00975AAA">
              <w:rPr>
                <w:sz w:val="22"/>
                <w:szCs w:val="22"/>
              </w:rPr>
              <w:t>ОГРН 1020202861821</w:t>
            </w:r>
          </w:p>
        </w:tc>
      </w:tr>
      <w:tr w:rsidR="00B80012" w:rsidRPr="00975AAA" w:rsidTr="00756E50">
        <w:trPr>
          <w:trHeight w:val="500"/>
        </w:trPr>
        <w:tc>
          <w:tcPr>
            <w:tcW w:w="2409" w:type="pct"/>
            <w:tcBorders>
              <w:top w:val="single" w:sz="4" w:space="0" w:color="auto"/>
              <w:left w:val="nil"/>
              <w:bottom w:val="nil"/>
              <w:right w:val="nil"/>
            </w:tcBorders>
          </w:tcPr>
          <w:p w:rsidR="00B80012" w:rsidRPr="00975AAA" w:rsidRDefault="00B80012" w:rsidP="00756E50">
            <w:pPr>
              <w:tabs>
                <w:tab w:val="left" w:pos="0"/>
              </w:tabs>
              <w:spacing w:line="240" w:lineRule="atLeast"/>
              <w:jc w:val="center"/>
              <w:rPr>
                <w:sz w:val="22"/>
                <w:szCs w:val="22"/>
              </w:rPr>
            </w:pPr>
            <w:r w:rsidRPr="00975AAA">
              <w:rPr>
                <w:sz w:val="22"/>
                <w:szCs w:val="22"/>
              </w:rPr>
              <w:t xml:space="preserve">ИНН </w:t>
            </w:r>
          </w:p>
          <w:p w:rsidR="00B80012" w:rsidRPr="00975AAA" w:rsidRDefault="00B80012" w:rsidP="00756E50">
            <w:pPr>
              <w:tabs>
                <w:tab w:val="left" w:pos="0"/>
              </w:tabs>
              <w:spacing w:line="240" w:lineRule="atLeast"/>
              <w:jc w:val="center"/>
              <w:rPr>
                <w:sz w:val="22"/>
                <w:szCs w:val="22"/>
              </w:rPr>
            </w:pPr>
            <w:r w:rsidRPr="00975AAA">
              <w:rPr>
                <w:sz w:val="22"/>
                <w:szCs w:val="22"/>
              </w:rPr>
              <w:t xml:space="preserve">КПП </w:t>
            </w:r>
          </w:p>
          <w:p w:rsidR="00B80012" w:rsidRPr="00975AAA" w:rsidRDefault="00B80012" w:rsidP="00756E50">
            <w:pPr>
              <w:tabs>
                <w:tab w:val="left" w:pos="0"/>
              </w:tabs>
              <w:spacing w:line="240" w:lineRule="atLeast"/>
              <w:jc w:val="center"/>
              <w:rPr>
                <w:sz w:val="22"/>
                <w:szCs w:val="22"/>
              </w:rPr>
            </w:pPr>
            <w:r w:rsidRPr="00975AAA">
              <w:rPr>
                <w:sz w:val="22"/>
                <w:szCs w:val="22"/>
              </w:rPr>
              <w:t xml:space="preserve">БИК  </w:t>
            </w:r>
          </w:p>
          <w:p w:rsidR="00B80012" w:rsidRPr="00975AAA" w:rsidRDefault="00B80012" w:rsidP="00756E50">
            <w:pPr>
              <w:tabs>
                <w:tab w:val="left" w:pos="0"/>
              </w:tabs>
              <w:spacing w:line="240" w:lineRule="atLeast"/>
              <w:jc w:val="center"/>
              <w:rPr>
                <w:sz w:val="22"/>
                <w:szCs w:val="22"/>
              </w:rPr>
            </w:pPr>
            <w:r w:rsidRPr="00975AAA">
              <w:rPr>
                <w:sz w:val="22"/>
                <w:szCs w:val="22"/>
              </w:rPr>
              <w:t xml:space="preserve">к/с  </w:t>
            </w:r>
          </w:p>
          <w:p w:rsidR="00B80012" w:rsidRPr="00975AAA" w:rsidRDefault="00B80012" w:rsidP="00756E50">
            <w:pPr>
              <w:tabs>
                <w:tab w:val="left" w:pos="0"/>
              </w:tabs>
              <w:spacing w:line="240" w:lineRule="atLeast"/>
              <w:jc w:val="center"/>
              <w:rPr>
                <w:sz w:val="22"/>
                <w:szCs w:val="22"/>
              </w:rPr>
            </w:pPr>
            <w:r w:rsidRPr="00975AAA">
              <w:rPr>
                <w:sz w:val="22"/>
                <w:szCs w:val="22"/>
              </w:rPr>
              <w:t xml:space="preserve">р/с </w:t>
            </w:r>
          </w:p>
          <w:p w:rsidR="00B80012" w:rsidRPr="00975AAA" w:rsidRDefault="00B80012" w:rsidP="00756E50">
            <w:pPr>
              <w:tabs>
                <w:tab w:val="left" w:pos="0"/>
              </w:tabs>
              <w:spacing w:line="240" w:lineRule="atLeast"/>
              <w:jc w:val="center"/>
              <w:rPr>
                <w:sz w:val="22"/>
                <w:szCs w:val="22"/>
              </w:rPr>
            </w:pPr>
            <w:r w:rsidRPr="00975AAA">
              <w:rPr>
                <w:sz w:val="22"/>
                <w:szCs w:val="22"/>
              </w:rPr>
              <w:t xml:space="preserve">в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nil"/>
              <w:right w:val="nil"/>
            </w:tcBorders>
          </w:tcPr>
          <w:p w:rsidR="00B80012" w:rsidRPr="00975AAA" w:rsidRDefault="00B80012" w:rsidP="00756E50">
            <w:pPr>
              <w:tabs>
                <w:tab w:val="left" w:pos="0"/>
              </w:tabs>
              <w:spacing w:line="240" w:lineRule="atLeast"/>
              <w:ind w:firstLine="27"/>
              <w:jc w:val="center"/>
              <w:rPr>
                <w:sz w:val="22"/>
                <w:szCs w:val="22"/>
              </w:rPr>
            </w:pPr>
            <w:r w:rsidRPr="00975AAA">
              <w:rPr>
                <w:sz w:val="22"/>
                <w:szCs w:val="22"/>
              </w:rPr>
              <w:t xml:space="preserve">Грузополучатель </w:t>
            </w:r>
          </w:p>
          <w:p w:rsidR="00B80012" w:rsidRPr="00975AAA" w:rsidRDefault="00B80012" w:rsidP="00756E50">
            <w:pPr>
              <w:tabs>
                <w:tab w:val="left" w:pos="0"/>
              </w:tabs>
              <w:spacing w:line="240" w:lineRule="atLeast"/>
              <w:ind w:firstLine="27"/>
              <w:jc w:val="center"/>
              <w:rPr>
                <w:sz w:val="22"/>
                <w:szCs w:val="22"/>
              </w:rPr>
            </w:pPr>
            <w:r w:rsidRPr="00975AAA">
              <w:rPr>
                <w:sz w:val="22"/>
                <w:szCs w:val="22"/>
              </w:rPr>
              <w:t>УМТСиК ООО «Газпром трансгаз Уфа», 450099, Российская Федерация, Республика Башкортостан,</w:t>
            </w:r>
          </w:p>
          <w:p w:rsidR="00B80012" w:rsidRPr="00975AAA" w:rsidRDefault="00B80012" w:rsidP="00756E50">
            <w:pPr>
              <w:tabs>
                <w:tab w:val="left" w:pos="0"/>
              </w:tabs>
              <w:spacing w:line="240" w:lineRule="atLeast"/>
              <w:ind w:firstLine="27"/>
              <w:jc w:val="center"/>
              <w:rPr>
                <w:sz w:val="22"/>
                <w:szCs w:val="22"/>
              </w:rPr>
            </w:pPr>
            <w:r w:rsidRPr="00975AAA">
              <w:rPr>
                <w:sz w:val="22"/>
                <w:szCs w:val="22"/>
              </w:rPr>
              <w:t xml:space="preserve">г. Уфа, ул. Сипайловская, д. 11 </w:t>
            </w:r>
          </w:p>
        </w:tc>
      </w:tr>
      <w:tr w:rsidR="00B80012" w:rsidRPr="00975AAA" w:rsidTr="00756E50">
        <w:trPr>
          <w:trHeight w:val="263"/>
        </w:trPr>
        <w:tc>
          <w:tcPr>
            <w:tcW w:w="2409" w:type="pct"/>
            <w:tcBorders>
              <w:top w:val="single" w:sz="4" w:space="0" w:color="auto"/>
              <w:left w:val="nil"/>
              <w:bottom w:val="single" w:sz="4" w:space="0" w:color="auto"/>
              <w:right w:val="nil"/>
            </w:tcBorders>
          </w:tcPr>
          <w:p w:rsidR="00B80012" w:rsidRPr="00975AAA" w:rsidRDefault="00B80012" w:rsidP="00756E50">
            <w:pPr>
              <w:jc w:val="center"/>
              <w:rPr>
                <w:sz w:val="22"/>
                <w:szCs w:val="22"/>
              </w:rPr>
            </w:pPr>
            <w:r w:rsidRPr="00975AAA">
              <w:rPr>
                <w:sz w:val="22"/>
                <w:szCs w:val="22"/>
              </w:rPr>
              <w:t xml:space="preserve">Телефон </w:t>
            </w: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spacing w:line="240" w:lineRule="atLeast"/>
              <w:ind w:firstLine="709"/>
              <w:jc w:val="both"/>
              <w:rPr>
                <w:sz w:val="22"/>
                <w:szCs w:val="22"/>
              </w:rPr>
            </w:pPr>
            <w:r w:rsidRPr="00975AAA">
              <w:rPr>
                <w:sz w:val="22"/>
                <w:szCs w:val="22"/>
              </w:rPr>
              <w:t>Телефон 8 (347) 237-50-80</w:t>
            </w:r>
          </w:p>
          <w:p w:rsidR="00B80012" w:rsidRPr="00975AAA" w:rsidRDefault="00B80012" w:rsidP="00756E50">
            <w:pPr>
              <w:spacing w:line="240" w:lineRule="atLeast"/>
              <w:ind w:firstLine="709"/>
              <w:jc w:val="both"/>
              <w:rPr>
                <w:sz w:val="22"/>
                <w:szCs w:val="22"/>
              </w:rPr>
            </w:pPr>
            <w:r w:rsidRPr="00975AAA">
              <w:rPr>
                <w:sz w:val="22"/>
                <w:szCs w:val="22"/>
              </w:rPr>
              <w:t xml:space="preserve"> (__________</w:t>
            </w:r>
            <w:r w:rsidRPr="00975AAA">
              <w:rPr>
                <w:sz w:val="22"/>
                <w:szCs w:val="22"/>
                <w:u w:val="single"/>
              </w:rPr>
              <w:t>@ufa-tr.gazprom.ru)</w:t>
            </w:r>
            <w:r w:rsidRPr="00975AAA">
              <w:rPr>
                <w:sz w:val="22"/>
                <w:szCs w:val="22"/>
              </w:rPr>
              <w:t>.</w:t>
            </w:r>
          </w:p>
          <w:p w:rsidR="00B80012" w:rsidRPr="00975AAA" w:rsidRDefault="00B80012" w:rsidP="00756E50">
            <w:pPr>
              <w:tabs>
                <w:tab w:val="left" w:pos="0"/>
              </w:tabs>
              <w:spacing w:line="240" w:lineRule="atLeast"/>
              <w:ind w:firstLine="27"/>
              <w:rPr>
                <w:iCs/>
                <w:sz w:val="22"/>
                <w:szCs w:val="22"/>
              </w:rPr>
            </w:pPr>
          </w:p>
        </w:tc>
      </w:tr>
      <w:tr w:rsidR="00B80012" w:rsidRPr="00975AAA" w:rsidTr="00756E50">
        <w:tc>
          <w:tcPr>
            <w:tcW w:w="2409" w:type="pct"/>
            <w:tcBorders>
              <w:top w:val="single" w:sz="4" w:space="0" w:color="auto"/>
              <w:left w:val="nil"/>
              <w:bottom w:val="single" w:sz="4" w:space="0" w:color="auto"/>
              <w:right w:val="nil"/>
            </w:tcBorders>
          </w:tcPr>
          <w:p w:rsidR="00B80012" w:rsidRPr="00975AAA" w:rsidRDefault="00B80012" w:rsidP="00756E50">
            <w:pPr>
              <w:pStyle w:val="3"/>
              <w:tabs>
                <w:tab w:val="left" w:pos="0"/>
              </w:tabs>
              <w:spacing w:before="0" w:after="0" w:line="240" w:lineRule="atLeast"/>
              <w:rPr>
                <w:rFonts w:ascii="Times New Roman" w:hAnsi="Times New Roman" w:cs="Times New Roman"/>
                <w:sz w:val="22"/>
                <w:szCs w:val="22"/>
              </w:rPr>
            </w:pPr>
          </w:p>
        </w:tc>
        <w:tc>
          <w:tcPr>
            <w:tcW w:w="291" w:type="pct"/>
          </w:tcPr>
          <w:p w:rsidR="00B80012" w:rsidRPr="00975AAA" w:rsidRDefault="00B80012" w:rsidP="00756E50">
            <w:pPr>
              <w:tabs>
                <w:tab w:val="left" w:pos="0"/>
              </w:tabs>
              <w:spacing w:line="240" w:lineRule="atLeast"/>
              <w:ind w:firstLine="567"/>
              <w:rPr>
                <w:sz w:val="22"/>
                <w:szCs w:val="22"/>
              </w:rPr>
            </w:pPr>
          </w:p>
        </w:tc>
        <w:tc>
          <w:tcPr>
            <w:tcW w:w="2300" w:type="pct"/>
            <w:tcBorders>
              <w:top w:val="nil"/>
              <w:left w:val="nil"/>
              <w:bottom w:val="single" w:sz="4" w:space="0" w:color="auto"/>
              <w:right w:val="nil"/>
            </w:tcBorders>
          </w:tcPr>
          <w:p w:rsidR="00B80012" w:rsidRPr="00975AAA" w:rsidRDefault="00B80012" w:rsidP="00756E50">
            <w:pPr>
              <w:pStyle w:val="3"/>
              <w:tabs>
                <w:tab w:val="left" w:pos="0"/>
              </w:tabs>
              <w:spacing w:before="0" w:after="0" w:line="240" w:lineRule="atLeast"/>
              <w:rPr>
                <w:rFonts w:ascii="Times New Roman" w:hAnsi="Times New Roman" w:cs="Times New Roman"/>
                <w:sz w:val="22"/>
                <w:szCs w:val="22"/>
              </w:rPr>
            </w:pPr>
            <w:r w:rsidRPr="00975AAA">
              <w:rPr>
                <w:rFonts w:ascii="Times New Roman" w:hAnsi="Times New Roman" w:cs="Times New Roman"/>
                <w:sz w:val="22"/>
                <w:szCs w:val="22"/>
              </w:rPr>
              <w:t>Начальник УМТСиК</w:t>
            </w:r>
          </w:p>
        </w:tc>
      </w:tr>
      <w:tr w:rsidR="00B80012" w:rsidRPr="00975AAA" w:rsidTr="00756E50">
        <w:trPr>
          <w:trHeight w:val="625"/>
        </w:trPr>
        <w:tc>
          <w:tcPr>
            <w:tcW w:w="2409" w:type="pct"/>
            <w:tcBorders>
              <w:top w:val="single" w:sz="4" w:space="0" w:color="auto"/>
              <w:left w:val="nil"/>
              <w:bottom w:val="single" w:sz="4" w:space="0" w:color="auto"/>
              <w:right w:val="nil"/>
            </w:tcBorders>
          </w:tcPr>
          <w:p w:rsidR="00B80012" w:rsidRPr="00975AAA" w:rsidRDefault="00B80012" w:rsidP="00756E50">
            <w:pPr>
              <w:pStyle w:val="4"/>
              <w:tabs>
                <w:tab w:val="left" w:pos="0"/>
              </w:tabs>
              <w:spacing w:before="0" w:after="0" w:line="240" w:lineRule="atLeast"/>
              <w:jc w:val="right"/>
              <w:rPr>
                <w:sz w:val="22"/>
                <w:szCs w:val="22"/>
              </w:rPr>
            </w:pPr>
          </w:p>
          <w:p w:rsidR="00B80012" w:rsidRPr="00975AAA" w:rsidRDefault="00B80012" w:rsidP="00756E50">
            <w:pPr>
              <w:pStyle w:val="4"/>
              <w:tabs>
                <w:tab w:val="left" w:pos="0"/>
              </w:tabs>
              <w:spacing w:before="0" w:after="0" w:line="240" w:lineRule="atLeast"/>
              <w:jc w:val="right"/>
              <w:rPr>
                <w:sz w:val="22"/>
                <w:szCs w:val="22"/>
              </w:rPr>
            </w:pPr>
          </w:p>
        </w:tc>
        <w:tc>
          <w:tcPr>
            <w:tcW w:w="291" w:type="pct"/>
          </w:tcPr>
          <w:p w:rsidR="00B80012" w:rsidRPr="00975AAA" w:rsidRDefault="00B80012" w:rsidP="00756E50">
            <w:pPr>
              <w:pStyle w:val="4"/>
              <w:tabs>
                <w:tab w:val="left" w:pos="0"/>
              </w:tabs>
              <w:spacing w:before="0" w:after="0" w:line="240" w:lineRule="atLeast"/>
              <w:jc w:val="right"/>
              <w:rPr>
                <w:sz w:val="22"/>
                <w:szCs w:val="22"/>
              </w:rPr>
            </w:pPr>
          </w:p>
        </w:tc>
        <w:tc>
          <w:tcPr>
            <w:tcW w:w="2300" w:type="pct"/>
            <w:tcBorders>
              <w:top w:val="single" w:sz="4" w:space="0" w:color="auto"/>
              <w:left w:val="nil"/>
              <w:bottom w:val="single" w:sz="4" w:space="0" w:color="auto"/>
              <w:right w:val="nil"/>
            </w:tcBorders>
          </w:tcPr>
          <w:p w:rsidR="00B80012" w:rsidRPr="00975AAA" w:rsidRDefault="00B80012" w:rsidP="00756E50">
            <w:pPr>
              <w:pStyle w:val="4"/>
              <w:tabs>
                <w:tab w:val="left" w:pos="0"/>
              </w:tabs>
              <w:spacing w:before="0" w:after="0" w:line="240" w:lineRule="atLeast"/>
              <w:jc w:val="right"/>
              <w:rPr>
                <w:sz w:val="22"/>
                <w:szCs w:val="22"/>
              </w:rPr>
            </w:pPr>
          </w:p>
          <w:p w:rsidR="00B80012" w:rsidRPr="00975AAA" w:rsidRDefault="00B80012" w:rsidP="00756E50">
            <w:pPr>
              <w:pStyle w:val="4"/>
              <w:tabs>
                <w:tab w:val="left" w:pos="0"/>
              </w:tabs>
              <w:spacing w:before="0" w:after="0" w:line="240" w:lineRule="atLeast"/>
              <w:jc w:val="right"/>
              <w:rPr>
                <w:sz w:val="22"/>
                <w:szCs w:val="22"/>
              </w:rPr>
            </w:pPr>
            <w:r w:rsidRPr="00975AAA">
              <w:rPr>
                <w:sz w:val="22"/>
                <w:szCs w:val="22"/>
              </w:rPr>
              <w:t>Беглекчиев П.В.</w:t>
            </w:r>
          </w:p>
        </w:tc>
      </w:tr>
    </w:tbl>
    <w:p w:rsidR="00B80012" w:rsidRPr="00975AAA" w:rsidRDefault="00B80012" w:rsidP="00B80012">
      <w:pPr>
        <w:tabs>
          <w:tab w:val="left" w:pos="540"/>
        </w:tabs>
        <w:spacing w:line="240" w:lineRule="atLeast"/>
        <w:jc w:val="both"/>
        <w:rPr>
          <w:sz w:val="22"/>
          <w:szCs w:val="22"/>
          <w:lang w:val="en-US"/>
        </w:rPr>
      </w:pPr>
    </w:p>
    <w:sectPr w:rsidR="00B80012" w:rsidRPr="00975AAA" w:rsidSect="009C3763">
      <w:headerReference w:type="even" r:id="rId10"/>
      <w:headerReference w:type="default" r:id="rId11"/>
      <w:footerReference w:type="default" r:id="rId12"/>
      <w:headerReference w:type="first" r:id="rId13"/>
      <w:footerReference w:type="first" r:id="rId14"/>
      <w:pgSz w:w="11906" w:h="16838"/>
      <w:pgMar w:top="851" w:right="851" w:bottom="709" w:left="1276" w:header="720" w:footer="99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E36" w:rsidRDefault="00F02E36">
      <w:r>
        <w:separator/>
      </w:r>
    </w:p>
  </w:endnote>
  <w:endnote w:type="continuationSeparator" w:id="0">
    <w:p w:rsidR="00F02E36" w:rsidRDefault="00F02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6AC" w:rsidRDefault="00864682" w:rsidP="00BB64F4">
    <w:pPr>
      <w:pStyle w:val="a6"/>
      <w:jc w:val="both"/>
      <w:rPr>
        <w:i/>
        <w:iCs/>
        <w:sz w:val="22"/>
      </w:rPr>
    </w:pPr>
    <w:r>
      <w:rPr>
        <w:noProof/>
      </w:rPr>
      <mc:AlternateContent>
        <mc:Choice Requires="wps">
          <w:drawing>
            <wp:anchor distT="0" distB="0" distL="114300" distR="114300" simplePos="0" relativeHeight="251658752" behindDoc="0" locked="0" layoutInCell="1" allowOverlap="1">
              <wp:simplePos x="0" y="0"/>
              <wp:positionH relativeFrom="column">
                <wp:posOffset>4841875</wp:posOffset>
              </wp:positionH>
              <wp:positionV relativeFrom="paragraph">
                <wp:posOffset>159385</wp:posOffset>
              </wp:positionV>
              <wp:extent cx="1569085" cy="376555"/>
              <wp:effectExtent l="0" t="0" r="0" b="4445"/>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376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A46AC" w:rsidRDefault="00CA46AC" w:rsidP="00D95BC2">
                          <w:pPr>
                            <w:jc w:val="center"/>
                            <w:rPr>
                              <w:rFonts w:ascii="Arial" w:hAnsi="Arial" w:cs="Arial"/>
                              <w:sz w:val="14"/>
                              <w:szCs w:val="14"/>
                            </w:rPr>
                          </w:pPr>
                          <w:r w:rsidRPr="001036FC">
                            <w:rPr>
                              <w:rFonts w:ascii="Arial" w:hAnsi="Arial" w:cs="Arial"/>
                              <w:sz w:val="14"/>
                              <w:szCs w:val="14"/>
                            </w:rPr>
                            <w:t>ООО «Газпром трансгаз Уфа»</w:t>
                          </w:r>
                        </w:p>
                        <w:p w:rsidR="00CA46AC" w:rsidRPr="00094A0F" w:rsidRDefault="00CA46AC" w:rsidP="00D95BC2">
                          <w:pPr>
                            <w:rPr>
                              <w:rFonts w:ascii="Arial" w:hAnsi="Arial" w:cs="Arial"/>
                              <w:sz w:val="4"/>
                              <w:szCs w:val="4"/>
                            </w:rPr>
                          </w:pPr>
                        </w:p>
                        <w:p w:rsidR="00CA46AC" w:rsidRDefault="00CA46AC" w:rsidP="00D95BC2">
                          <w:pPr>
                            <w:jc w:val="center"/>
                            <w:rPr>
                              <w:rFonts w:ascii="Arial" w:hAnsi="Arial" w:cs="Arial"/>
                              <w:sz w:val="14"/>
                              <w:szCs w:val="14"/>
                            </w:rPr>
                          </w:pPr>
                          <w:r>
                            <w:rPr>
                              <w:rFonts w:ascii="Arial" w:hAnsi="Arial" w:cs="Arial"/>
                              <w:sz w:val="14"/>
                              <w:szCs w:val="14"/>
                            </w:rPr>
                            <w:t>Исполнитель____________________</w:t>
                          </w:r>
                        </w:p>
                        <w:p w:rsidR="00CA46AC" w:rsidRPr="007771EC" w:rsidRDefault="00CA46AC"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381.25pt;margin-top:12.55pt;width:123.55pt;height:29.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" filled="f">
              <v:textbox inset="0,1mm,0,0">
                <w:txbxContent>
                  <w:p w:rsidR="00CA46AC" w:rsidRDefault="00CA46AC" w:rsidP="00D95BC2">
                    <w:pPr>
                      <w:jc w:val="center"/>
                      <w:rPr>
                        <w:rFonts w:ascii="Arial" w:hAnsi="Arial" w:cs="Arial"/>
                        <w:sz w:val="14"/>
                        <w:szCs w:val="14"/>
                      </w:rPr>
                    </w:pPr>
                    <w:r w:rsidRPr="001036FC">
                      <w:rPr>
                        <w:rFonts w:ascii="Arial" w:hAnsi="Arial" w:cs="Arial"/>
                        <w:sz w:val="14"/>
                        <w:szCs w:val="14"/>
                      </w:rPr>
                      <w:t>ООО «Газпром трансгаз Уфа»</w:t>
                    </w:r>
                  </w:p>
                  <w:p w:rsidR="00CA46AC" w:rsidRPr="00094A0F" w:rsidRDefault="00CA46AC" w:rsidP="00D95BC2">
                    <w:pPr>
                      <w:rPr>
                        <w:rFonts w:ascii="Arial" w:hAnsi="Arial" w:cs="Arial"/>
                        <w:sz w:val="4"/>
                        <w:szCs w:val="4"/>
                      </w:rPr>
                    </w:pPr>
                  </w:p>
                  <w:p w:rsidR="00CA46AC" w:rsidRDefault="00CA46AC" w:rsidP="00D95BC2">
                    <w:pPr>
                      <w:jc w:val="center"/>
                      <w:rPr>
                        <w:rFonts w:ascii="Arial" w:hAnsi="Arial" w:cs="Arial"/>
                        <w:sz w:val="14"/>
                        <w:szCs w:val="14"/>
                      </w:rPr>
                    </w:pPr>
                    <w:r>
                      <w:rPr>
                        <w:rFonts w:ascii="Arial" w:hAnsi="Arial" w:cs="Arial"/>
                        <w:sz w:val="14"/>
                        <w:szCs w:val="14"/>
                      </w:rPr>
                      <w:t>Исполнитель____________________</w:t>
                    </w:r>
                  </w:p>
                  <w:p w:rsidR="00CA46AC" w:rsidRPr="007771EC" w:rsidRDefault="00CA46AC"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v:textbox>
            </v:shape>
          </w:pict>
        </mc:Fallback>
      </mc:AlternateContent>
    </w:r>
    <w:r w:rsidR="00CA46AC">
      <w:rPr>
        <w:i/>
        <w:iCs/>
        <w:sz w:val="2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6AC" w:rsidRDefault="00CA46AC" w:rsidP="00606A56">
    <w:pPr>
      <w:pStyle w:val="a7"/>
      <w:rPr>
        <w:b/>
        <w:i/>
      </w:rPr>
    </w:pPr>
  </w:p>
  <w:p w:rsidR="00CA46AC" w:rsidRDefault="00864682" w:rsidP="00BB64F4">
    <w:pPr>
      <w:pStyle w:val="a6"/>
      <w:jc w:val="both"/>
      <w:rPr>
        <w:i/>
        <w:iCs/>
        <w:sz w:val="22"/>
      </w:rPr>
    </w:pPr>
    <w:r>
      <w:rPr>
        <w:noProof/>
      </w:rPr>
      <mc:AlternateContent>
        <mc:Choice Requires="wps">
          <w:drawing>
            <wp:anchor distT="0" distB="0" distL="114300" distR="114300" simplePos="0" relativeHeight="251659776" behindDoc="0" locked="0" layoutInCell="1" allowOverlap="1">
              <wp:simplePos x="0" y="0"/>
              <wp:positionH relativeFrom="column">
                <wp:posOffset>4841875</wp:posOffset>
              </wp:positionH>
              <wp:positionV relativeFrom="paragraph">
                <wp:posOffset>76835</wp:posOffset>
              </wp:positionV>
              <wp:extent cx="1569085" cy="376555"/>
              <wp:effectExtent l="0" t="0" r="0" b="444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376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A46AC" w:rsidRDefault="00CA46AC" w:rsidP="00D95BC2">
                          <w:pPr>
                            <w:jc w:val="center"/>
                            <w:rPr>
                              <w:rFonts w:ascii="Arial" w:hAnsi="Arial" w:cs="Arial"/>
                              <w:sz w:val="14"/>
                              <w:szCs w:val="14"/>
                            </w:rPr>
                          </w:pPr>
                          <w:r w:rsidRPr="001036FC">
                            <w:rPr>
                              <w:rFonts w:ascii="Arial" w:hAnsi="Arial" w:cs="Arial"/>
                              <w:sz w:val="14"/>
                              <w:szCs w:val="14"/>
                            </w:rPr>
                            <w:t>ООО «Газпром трансгаз Уфа»</w:t>
                          </w:r>
                        </w:p>
                        <w:p w:rsidR="00CA46AC" w:rsidRPr="00094A0F" w:rsidRDefault="00CA46AC" w:rsidP="00D95BC2">
                          <w:pPr>
                            <w:rPr>
                              <w:rFonts w:ascii="Arial" w:hAnsi="Arial" w:cs="Arial"/>
                              <w:sz w:val="4"/>
                              <w:szCs w:val="4"/>
                            </w:rPr>
                          </w:pPr>
                        </w:p>
                        <w:p w:rsidR="00CA46AC" w:rsidRDefault="00CA46AC" w:rsidP="00D95BC2">
                          <w:pPr>
                            <w:jc w:val="center"/>
                            <w:rPr>
                              <w:rFonts w:ascii="Arial" w:hAnsi="Arial" w:cs="Arial"/>
                              <w:sz w:val="14"/>
                              <w:szCs w:val="14"/>
                            </w:rPr>
                          </w:pPr>
                          <w:r>
                            <w:rPr>
                              <w:rFonts w:ascii="Arial" w:hAnsi="Arial" w:cs="Arial"/>
                              <w:sz w:val="14"/>
                              <w:szCs w:val="14"/>
                            </w:rPr>
                            <w:t>Исполнитель____________________</w:t>
                          </w:r>
                        </w:p>
                        <w:p w:rsidR="00CA46AC" w:rsidRPr="007771EC" w:rsidRDefault="00CA46AC"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left:0;text-align:left;margin-left:381.25pt;margin-top:6.05pt;width:123.55pt;height:29.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" filled="f">
              <v:textbox inset="0,1mm,0,0">
                <w:txbxContent>
                  <w:p w:rsidR="00CA46AC" w:rsidRDefault="00CA46AC" w:rsidP="00D95BC2">
                    <w:pPr>
                      <w:jc w:val="center"/>
                      <w:rPr>
                        <w:rFonts w:ascii="Arial" w:hAnsi="Arial" w:cs="Arial"/>
                        <w:sz w:val="14"/>
                        <w:szCs w:val="14"/>
                      </w:rPr>
                    </w:pPr>
                    <w:r w:rsidRPr="001036FC">
                      <w:rPr>
                        <w:rFonts w:ascii="Arial" w:hAnsi="Arial" w:cs="Arial"/>
                        <w:sz w:val="14"/>
                        <w:szCs w:val="14"/>
                      </w:rPr>
                      <w:t>ООО «Газпром трансгаз Уфа»</w:t>
                    </w:r>
                  </w:p>
                  <w:p w:rsidR="00CA46AC" w:rsidRPr="00094A0F" w:rsidRDefault="00CA46AC" w:rsidP="00D95BC2">
                    <w:pPr>
                      <w:rPr>
                        <w:rFonts w:ascii="Arial" w:hAnsi="Arial" w:cs="Arial"/>
                        <w:sz w:val="4"/>
                        <w:szCs w:val="4"/>
                      </w:rPr>
                    </w:pPr>
                  </w:p>
                  <w:p w:rsidR="00CA46AC" w:rsidRDefault="00CA46AC" w:rsidP="00D95BC2">
                    <w:pPr>
                      <w:jc w:val="center"/>
                      <w:rPr>
                        <w:rFonts w:ascii="Arial" w:hAnsi="Arial" w:cs="Arial"/>
                        <w:sz w:val="14"/>
                        <w:szCs w:val="14"/>
                      </w:rPr>
                    </w:pPr>
                    <w:r>
                      <w:rPr>
                        <w:rFonts w:ascii="Arial" w:hAnsi="Arial" w:cs="Arial"/>
                        <w:sz w:val="14"/>
                        <w:szCs w:val="14"/>
                      </w:rPr>
                      <w:t>Исполнитель____________________</w:t>
                    </w:r>
                  </w:p>
                  <w:p w:rsidR="00CA46AC" w:rsidRPr="007771EC" w:rsidRDefault="00CA46AC" w:rsidP="00D95BC2">
                    <w:pPr>
                      <w:jc w:val="center"/>
                      <w:rPr>
                        <w:rFonts w:ascii="Arial" w:hAnsi="Arial" w:cs="Arial"/>
                        <w:sz w:val="12"/>
                        <w:szCs w:val="12"/>
                      </w:rPr>
                    </w:pPr>
                    <w:r>
                      <w:rPr>
                        <w:rFonts w:ascii="Arial" w:hAnsi="Arial" w:cs="Arial"/>
                        <w:sz w:val="14"/>
                        <w:szCs w:val="14"/>
                      </w:rPr>
                      <w:t xml:space="preserve">                  </w:t>
                    </w:r>
                    <w:r w:rsidRPr="007771EC">
                      <w:rPr>
                        <w:rFonts w:ascii="Arial" w:hAnsi="Arial" w:cs="Arial"/>
                        <w:sz w:val="12"/>
                        <w:szCs w:val="12"/>
                      </w:rPr>
                      <w:t>Подпись</w:t>
                    </w:r>
                  </w:p>
                </w:txbxContent>
              </v:textbox>
            </v:shape>
          </w:pict>
        </mc:Fallback>
      </mc:AlternateContent>
    </w:r>
    <w:r w:rsidR="00CA46AC">
      <w:rPr>
        <w:i/>
        <w:iCs/>
        <w:sz w:val="22"/>
      </w:rPr>
      <w:tab/>
    </w:r>
  </w:p>
  <w:p w:rsidR="00CA46AC" w:rsidRDefault="00CA46A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E36" w:rsidRDefault="00F02E36">
      <w:r>
        <w:separator/>
      </w:r>
    </w:p>
  </w:footnote>
  <w:footnote w:type="continuationSeparator" w:id="0">
    <w:p w:rsidR="00F02E36" w:rsidRDefault="00F02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6AC" w:rsidRDefault="00F02E36" w:rsidP="00E02CCF">
    <w:pPr>
      <w:pStyle w:val="a6"/>
      <w:framePr w:wrap="around" w:vAnchor="text" w:hAnchor="margin" w:xAlign="center" w:y="1"/>
      <w:rPr>
        <w:rStyle w:val="a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9" type="#_x0000_t75" style="position:absolute;margin-left:0;margin-top:0;width:481.9pt;height:700.95pt;z-index:-251659776;mso-position-horizontal:center;mso-position-horizontal-relative:margin;mso-position-vertical:center;mso-position-vertical-relative:margin" o:allowincell="f">
          <v:imagedata r:id="rId1" o:title="GP"/>
          <w10:wrap anchorx="margin" anchory="margin"/>
        </v:shape>
      </w:pict>
    </w:r>
    <w:r w:rsidR="00CA46AC">
      <w:rPr>
        <w:rStyle w:val="aa"/>
      </w:rPr>
      <w:fldChar w:fldCharType="begin"/>
    </w:r>
    <w:r w:rsidR="00CA46AC">
      <w:rPr>
        <w:rStyle w:val="aa"/>
      </w:rPr>
      <w:instrText xml:space="preserve">PAGE  </w:instrText>
    </w:r>
    <w:r w:rsidR="00CA46AC">
      <w:rPr>
        <w:rStyle w:val="aa"/>
      </w:rPr>
      <w:fldChar w:fldCharType="end"/>
    </w:r>
  </w:p>
  <w:p w:rsidR="00CA46AC" w:rsidRDefault="00CA46A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6AC" w:rsidRDefault="00F02E36" w:rsidP="00E02CCF">
    <w:pPr>
      <w:pStyle w:val="a6"/>
      <w:framePr w:wrap="around" w:vAnchor="text" w:hAnchor="margin" w:xAlign="center" w:y="1"/>
      <w:rPr>
        <w:rStyle w:val="a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0" type="#_x0000_t75" style="position:absolute;margin-left:0;margin-top:0;width:481.9pt;height:700.95pt;z-index:-251658752;mso-position-horizontal:center;mso-position-horizontal-relative:margin;mso-position-vertical:center;mso-position-vertical-relative:margin" o:allowincell="f">
          <v:imagedata r:id="rId1" o:title="GP"/>
          <w10:wrap anchorx="margin" anchory="margin"/>
        </v:shape>
      </w:pict>
    </w:r>
    <w:r w:rsidR="00CA46AC">
      <w:rPr>
        <w:rStyle w:val="aa"/>
      </w:rPr>
      <w:fldChar w:fldCharType="begin"/>
    </w:r>
    <w:r w:rsidR="00CA46AC">
      <w:rPr>
        <w:rStyle w:val="aa"/>
      </w:rPr>
      <w:instrText xml:space="preserve">PAGE  </w:instrText>
    </w:r>
    <w:r w:rsidR="00CA46AC">
      <w:rPr>
        <w:rStyle w:val="aa"/>
      </w:rPr>
      <w:fldChar w:fldCharType="separate"/>
    </w:r>
    <w:r w:rsidR="00C26E56">
      <w:rPr>
        <w:rStyle w:val="aa"/>
        <w:noProof/>
      </w:rPr>
      <w:t>7</w:t>
    </w:r>
    <w:r w:rsidR="00CA46AC">
      <w:rPr>
        <w:rStyle w:val="aa"/>
      </w:rPr>
      <w:fldChar w:fldCharType="end"/>
    </w:r>
  </w:p>
  <w:p w:rsidR="00CA46AC" w:rsidRPr="00CA0BAC" w:rsidRDefault="00CA46AC" w:rsidP="006B50A1">
    <w:pPr>
      <w:ind w:firstLine="708"/>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6AC" w:rsidRPr="00BB64F4" w:rsidRDefault="00F02E36" w:rsidP="00BB64F4">
    <w:pPr>
      <w:pStyle w:val="a6"/>
      <w:jc w:val="right"/>
      <w:rPr>
        <w:szCs w:val="16"/>
      </w:rPr>
    </w:pPr>
    <w:r>
      <w:rPr>
        <w:bCs/>
        <w:noProof/>
        <w:color w:val="000000"/>
        <w:sz w:val="16"/>
        <w:szCs w:val="16"/>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8" type="#_x0000_t75" style="position:absolute;left:0;text-align:left;margin-left:0;margin-top:0;width:481.9pt;height:700.95pt;z-index:-251660800;mso-position-horizontal:center;mso-position-horizontal-relative:margin;mso-position-vertical:center;mso-position-vertical-relative:margin" o:allowincell="f">
          <v:imagedata r:id="rId1" o:title="G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35E3"/>
    <w:multiLevelType w:val="multilevel"/>
    <w:tmpl w:val="6F8A693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DA271A"/>
    <w:multiLevelType w:val="hybridMultilevel"/>
    <w:tmpl w:val="417455C0"/>
    <w:lvl w:ilvl="0" w:tplc="34F6155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195545"/>
    <w:multiLevelType w:val="multilevel"/>
    <w:tmpl w:val="2F6CA8AC"/>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3" w15:restartNumberingAfterBreak="0">
    <w:nsid w:val="14DB4043"/>
    <w:multiLevelType w:val="multilevel"/>
    <w:tmpl w:val="D14CE262"/>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4" w15:restartNumberingAfterBreak="0">
    <w:nsid w:val="2BEF23DB"/>
    <w:multiLevelType w:val="hybridMultilevel"/>
    <w:tmpl w:val="9C946C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18F48FC"/>
    <w:multiLevelType w:val="multilevel"/>
    <w:tmpl w:val="80AE32DC"/>
    <w:lvl w:ilvl="0">
      <w:start w:val="7"/>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B500FC3"/>
    <w:multiLevelType w:val="multilevel"/>
    <w:tmpl w:val="D640E936"/>
    <w:lvl w:ilvl="0">
      <w:start w:val="3"/>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1429"/>
        </w:tabs>
        <w:ind w:left="1429" w:hanging="360"/>
      </w:pPr>
      <w:rPr>
        <w:rFonts w:hint="default"/>
        <w:color w:val="000000"/>
      </w:rPr>
    </w:lvl>
    <w:lvl w:ilvl="2">
      <w:start w:val="1"/>
      <w:numFmt w:val="decimal"/>
      <w:lvlText w:val="%1.%2.%3."/>
      <w:lvlJc w:val="left"/>
      <w:pPr>
        <w:tabs>
          <w:tab w:val="num" w:pos="2858"/>
        </w:tabs>
        <w:ind w:left="2858" w:hanging="720"/>
      </w:pPr>
      <w:rPr>
        <w:rFonts w:hint="default"/>
        <w:color w:val="000000"/>
      </w:rPr>
    </w:lvl>
    <w:lvl w:ilvl="3">
      <w:start w:val="1"/>
      <w:numFmt w:val="decimal"/>
      <w:lvlText w:val="%1.%2.%3.%4."/>
      <w:lvlJc w:val="left"/>
      <w:pPr>
        <w:tabs>
          <w:tab w:val="num" w:pos="3927"/>
        </w:tabs>
        <w:ind w:left="3927" w:hanging="720"/>
      </w:pPr>
      <w:rPr>
        <w:rFonts w:hint="default"/>
        <w:color w:val="000000"/>
      </w:rPr>
    </w:lvl>
    <w:lvl w:ilvl="4">
      <w:start w:val="1"/>
      <w:numFmt w:val="decimal"/>
      <w:lvlText w:val="%1.%2.%3.%4.%5."/>
      <w:lvlJc w:val="left"/>
      <w:pPr>
        <w:tabs>
          <w:tab w:val="num" w:pos="5356"/>
        </w:tabs>
        <w:ind w:left="5356" w:hanging="1080"/>
      </w:pPr>
      <w:rPr>
        <w:rFonts w:hint="default"/>
        <w:color w:val="000000"/>
      </w:rPr>
    </w:lvl>
    <w:lvl w:ilvl="5">
      <w:start w:val="1"/>
      <w:numFmt w:val="decimal"/>
      <w:lvlText w:val="%1.%2.%3.%4.%5.%6."/>
      <w:lvlJc w:val="left"/>
      <w:pPr>
        <w:tabs>
          <w:tab w:val="num" w:pos="6425"/>
        </w:tabs>
        <w:ind w:left="6425" w:hanging="1080"/>
      </w:pPr>
      <w:rPr>
        <w:rFonts w:hint="default"/>
        <w:color w:val="000000"/>
      </w:rPr>
    </w:lvl>
    <w:lvl w:ilvl="6">
      <w:start w:val="1"/>
      <w:numFmt w:val="decimal"/>
      <w:lvlText w:val="%1.%2.%3.%4.%5.%6.%7."/>
      <w:lvlJc w:val="left"/>
      <w:pPr>
        <w:tabs>
          <w:tab w:val="num" w:pos="7854"/>
        </w:tabs>
        <w:ind w:left="7854" w:hanging="1440"/>
      </w:pPr>
      <w:rPr>
        <w:rFonts w:hint="default"/>
        <w:color w:val="000000"/>
      </w:rPr>
    </w:lvl>
    <w:lvl w:ilvl="7">
      <w:start w:val="1"/>
      <w:numFmt w:val="decimal"/>
      <w:lvlText w:val="%1.%2.%3.%4.%5.%6.%7.%8."/>
      <w:lvlJc w:val="left"/>
      <w:pPr>
        <w:tabs>
          <w:tab w:val="num" w:pos="8923"/>
        </w:tabs>
        <w:ind w:left="8923" w:hanging="1440"/>
      </w:pPr>
      <w:rPr>
        <w:rFonts w:hint="default"/>
        <w:color w:val="000000"/>
      </w:rPr>
    </w:lvl>
    <w:lvl w:ilvl="8">
      <w:start w:val="1"/>
      <w:numFmt w:val="decimal"/>
      <w:lvlText w:val="%1.%2.%3.%4.%5.%6.%7.%8.%9."/>
      <w:lvlJc w:val="left"/>
      <w:pPr>
        <w:tabs>
          <w:tab w:val="num" w:pos="10352"/>
        </w:tabs>
        <w:ind w:left="10352" w:hanging="1800"/>
      </w:pPr>
      <w:rPr>
        <w:rFonts w:hint="default"/>
        <w:color w:val="000000"/>
      </w:rPr>
    </w:lvl>
  </w:abstractNum>
  <w:abstractNum w:abstractNumId="7" w15:restartNumberingAfterBreak="0">
    <w:nsid w:val="4BA53A7C"/>
    <w:multiLevelType w:val="multilevel"/>
    <w:tmpl w:val="EAD48AB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149"/>
        </w:tabs>
        <w:ind w:left="2149" w:hanging="360"/>
      </w:pPr>
      <w:rPr>
        <w:rFonts w:hint="default"/>
      </w:rPr>
    </w:lvl>
    <w:lvl w:ilvl="2">
      <w:start w:val="1"/>
      <w:numFmt w:val="decimal"/>
      <w:lvlText w:val="%1.%2.%3."/>
      <w:lvlJc w:val="left"/>
      <w:pPr>
        <w:tabs>
          <w:tab w:val="num" w:pos="4298"/>
        </w:tabs>
        <w:ind w:left="4298" w:hanging="720"/>
      </w:pPr>
      <w:rPr>
        <w:rFonts w:hint="default"/>
      </w:rPr>
    </w:lvl>
    <w:lvl w:ilvl="3">
      <w:start w:val="1"/>
      <w:numFmt w:val="decimal"/>
      <w:lvlText w:val="%1.%2.%3.%4."/>
      <w:lvlJc w:val="left"/>
      <w:pPr>
        <w:tabs>
          <w:tab w:val="num" w:pos="6087"/>
        </w:tabs>
        <w:ind w:left="6087" w:hanging="720"/>
      </w:pPr>
      <w:rPr>
        <w:rFonts w:hint="default"/>
      </w:rPr>
    </w:lvl>
    <w:lvl w:ilvl="4">
      <w:start w:val="1"/>
      <w:numFmt w:val="decimal"/>
      <w:lvlText w:val="%1.%2.%3.%4.%5."/>
      <w:lvlJc w:val="left"/>
      <w:pPr>
        <w:tabs>
          <w:tab w:val="num" w:pos="8236"/>
        </w:tabs>
        <w:ind w:left="8236" w:hanging="1080"/>
      </w:pPr>
      <w:rPr>
        <w:rFonts w:hint="default"/>
      </w:rPr>
    </w:lvl>
    <w:lvl w:ilvl="5">
      <w:start w:val="1"/>
      <w:numFmt w:val="decimal"/>
      <w:lvlText w:val="%1.%2.%3.%4.%5.%6."/>
      <w:lvlJc w:val="left"/>
      <w:pPr>
        <w:tabs>
          <w:tab w:val="num" w:pos="10025"/>
        </w:tabs>
        <w:ind w:left="10025" w:hanging="1080"/>
      </w:pPr>
      <w:rPr>
        <w:rFonts w:hint="default"/>
      </w:rPr>
    </w:lvl>
    <w:lvl w:ilvl="6">
      <w:start w:val="1"/>
      <w:numFmt w:val="decimal"/>
      <w:lvlText w:val="%1.%2.%3.%4.%5.%6.%7."/>
      <w:lvlJc w:val="left"/>
      <w:pPr>
        <w:tabs>
          <w:tab w:val="num" w:pos="12174"/>
        </w:tabs>
        <w:ind w:left="12174" w:hanging="1440"/>
      </w:pPr>
      <w:rPr>
        <w:rFonts w:hint="default"/>
      </w:rPr>
    </w:lvl>
    <w:lvl w:ilvl="7">
      <w:start w:val="1"/>
      <w:numFmt w:val="decimal"/>
      <w:lvlText w:val="%1.%2.%3.%4.%5.%6.%7.%8."/>
      <w:lvlJc w:val="left"/>
      <w:pPr>
        <w:tabs>
          <w:tab w:val="num" w:pos="13963"/>
        </w:tabs>
        <w:ind w:left="13963" w:hanging="1440"/>
      </w:pPr>
      <w:rPr>
        <w:rFonts w:hint="default"/>
      </w:rPr>
    </w:lvl>
    <w:lvl w:ilvl="8">
      <w:start w:val="1"/>
      <w:numFmt w:val="decimal"/>
      <w:lvlText w:val="%1.%2.%3.%4.%5.%6.%7.%8.%9."/>
      <w:lvlJc w:val="left"/>
      <w:pPr>
        <w:tabs>
          <w:tab w:val="num" w:pos="16112"/>
        </w:tabs>
        <w:ind w:left="16112" w:hanging="1800"/>
      </w:pPr>
      <w:rPr>
        <w:rFonts w:hint="default"/>
      </w:rPr>
    </w:lvl>
  </w:abstractNum>
  <w:abstractNum w:abstractNumId="8" w15:restartNumberingAfterBreak="0">
    <w:nsid w:val="4F105119"/>
    <w:multiLevelType w:val="hybridMultilevel"/>
    <w:tmpl w:val="22383896"/>
    <w:lvl w:ilvl="0" w:tplc="9D0A1EE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D97AA8"/>
    <w:multiLevelType w:val="multilevel"/>
    <w:tmpl w:val="2F6CA8AC"/>
    <w:lvl w:ilvl="0">
      <w:start w:val="6"/>
      <w:numFmt w:val="decimal"/>
      <w:lvlText w:val="%1"/>
      <w:lvlJc w:val="left"/>
      <w:pPr>
        <w:ind w:left="360" w:hanging="360"/>
      </w:pPr>
      <w:rPr>
        <w:rFonts w:hint="default"/>
      </w:rPr>
    </w:lvl>
    <w:lvl w:ilvl="1">
      <w:start w:val="1"/>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10" w15:restartNumberingAfterBreak="0">
    <w:nsid w:val="58044FE3"/>
    <w:multiLevelType w:val="hybridMultilevel"/>
    <w:tmpl w:val="78168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BE7B0D"/>
    <w:multiLevelType w:val="hybridMultilevel"/>
    <w:tmpl w:val="6AE8B2D2"/>
    <w:lvl w:ilvl="0" w:tplc="9ED27CF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4"/>
  </w:num>
  <w:num w:numId="2">
    <w:abstractNumId w:val="7"/>
  </w:num>
  <w:num w:numId="3">
    <w:abstractNumId w:val="3"/>
  </w:num>
  <w:num w:numId="4">
    <w:abstractNumId w:val="1"/>
  </w:num>
  <w:num w:numId="5">
    <w:abstractNumId w:val="6"/>
  </w:num>
  <w:num w:numId="6">
    <w:abstractNumId w:val="0"/>
  </w:num>
  <w:num w:numId="7">
    <w:abstractNumId w:val="2"/>
  </w:num>
  <w:num w:numId="8">
    <w:abstractNumId w:val="9"/>
  </w:num>
  <w:num w:numId="9">
    <w:abstractNumId w:val="8"/>
  </w:num>
  <w:num w:numId="10">
    <w:abstractNumId w:val="5"/>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682"/>
    <w:rsid w:val="00000C91"/>
    <w:rsid w:val="00000E73"/>
    <w:rsid w:val="00004642"/>
    <w:rsid w:val="0000666A"/>
    <w:rsid w:val="00006BDD"/>
    <w:rsid w:val="000135DD"/>
    <w:rsid w:val="00022020"/>
    <w:rsid w:val="00026E1B"/>
    <w:rsid w:val="000276D3"/>
    <w:rsid w:val="00027AF1"/>
    <w:rsid w:val="00027EB8"/>
    <w:rsid w:val="000327B0"/>
    <w:rsid w:val="00033102"/>
    <w:rsid w:val="000355C2"/>
    <w:rsid w:val="00037CDB"/>
    <w:rsid w:val="000438C3"/>
    <w:rsid w:val="00043BFD"/>
    <w:rsid w:val="000470E4"/>
    <w:rsid w:val="000477A0"/>
    <w:rsid w:val="00051F95"/>
    <w:rsid w:val="000526D5"/>
    <w:rsid w:val="00053DAA"/>
    <w:rsid w:val="000540A6"/>
    <w:rsid w:val="000655E5"/>
    <w:rsid w:val="000661C0"/>
    <w:rsid w:val="000839CA"/>
    <w:rsid w:val="00087B28"/>
    <w:rsid w:val="00093B5F"/>
    <w:rsid w:val="000964E0"/>
    <w:rsid w:val="000A25D9"/>
    <w:rsid w:val="000A2F2B"/>
    <w:rsid w:val="000A5375"/>
    <w:rsid w:val="000A5DE1"/>
    <w:rsid w:val="000B65A9"/>
    <w:rsid w:val="000B79FD"/>
    <w:rsid w:val="000C45C1"/>
    <w:rsid w:val="000C46B6"/>
    <w:rsid w:val="000C6015"/>
    <w:rsid w:val="000D0B8F"/>
    <w:rsid w:val="000D35BE"/>
    <w:rsid w:val="000D3DC6"/>
    <w:rsid w:val="000D4EA3"/>
    <w:rsid w:val="000E29C3"/>
    <w:rsid w:val="000E4EE8"/>
    <w:rsid w:val="00100A71"/>
    <w:rsid w:val="00102996"/>
    <w:rsid w:val="00103CB1"/>
    <w:rsid w:val="00106F35"/>
    <w:rsid w:val="0011032D"/>
    <w:rsid w:val="0011135D"/>
    <w:rsid w:val="001205FE"/>
    <w:rsid w:val="0012150B"/>
    <w:rsid w:val="00127C27"/>
    <w:rsid w:val="00134BD3"/>
    <w:rsid w:val="00135AB9"/>
    <w:rsid w:val="001376DD"/>
    <w:rsid w:val="00137BD2"/>
    <w:rsid w:val="001460BC"/>
    <w:rsid w:val="00151E8F"/>
    <w:rsid w:val="00153E7E"/>
    <w:rsid w:val="001544B3"/>
    <w:rsid w:val="001566CB"/>
    <w:rsid w:val="00157279"/>
    <w:rsid w:val="0016085B"/>
    <w:rsid w:val="00165474"/>
    <w:rsid w:val="00171F5B"/>
    <w:rsid w:val="001728EA"/>
    <w:rsid w:val="001745E3"/>
    <w:rsid w:val="00174672"/>
    <w:rsid w:val="001754EA"/>
    <w:rsid w:val="00177ACF"/>
    <w:rsid w:val="0018105E"/>
    <w:rsid w:val="001814C1"/>
    <w:rsid w:val="001874C0"/>
    <w:rsid w:val="001875E8"/>
    <w:rsid w:val="00190DF0"/>
    <w:rsid w:val="001929BD"/>
    <w:rsid w:val="00193743"/>
    <w:rsid w:val="0019452C"/>
    <w:rsid w:val="00194FEE"/>
    <w:rsid w:val="001964BC"/>
    <w:rsid w:val="001A0968"/>
    <w:rsid w:val="001A245C"/>
    <w:rsid w:val="001A36E2"/>
    <w:rsid w:val="001A3E76"/>
    <w:rsid w:val="001A4FF2"/>
    <w:rsid w:val="001A55A6"/>
    <w:rsid w:val="001A5C0F"/>
    <w:rsid w:val="001B1183"/>
    <w:rsid w:val="001B72A4"/>
    <w:rsid w:val="001C0367"/>
    <w:rsid w:val="001C14BF"/>
    <w:rsid w:val="001C32A9"/>
    <w:rsid w:val="001C3EF2"/>
    <w:rsid w:val="001C613C"/>
    <w:rsid w:val="001C790F"/>
    <w:rsid w:val="001D5EE0"/>
    <w:rsid w:val="001E2732"/>
    <w:rsid w:val="001E2B1E"/>
    <w:rsid w:val="001E2CC5"/>
    <w:rsid w:val="001E52B3"/>
    <w:rsid w:val="001E57A2"/>
    <w:rsid w:val="001F121F"/>
    <w:rsid w:val="001F23D3"/>
    <w:rsid w:val="001F3F94"/>
    <w:rsid w:val="002009FF"/>
    <w:rsid w:val="00201268"/>
    <w:rsid w:val="00204508"/>
    <w:rsid w:val="00204AC1"/>
    <w:rsid w:val="002059B2"/>
    <w:rsid w:val="00211A07"/>
    <w:rsid w:val="00212382"/>
    <w:rsid w:val="00215854"/>
    <w:rsid w:val="0021605D"/>
    <w:rsid w:val="00216F3C"/>
    <w:rsid w:val="00220386"/>
    <w:rsid w:val="00225C3C"/>
    <w:rsid w:val="00225DA6"/>
    <w:rsid w:val="0022662B"/>
    <w:rsid w:val="00227860"/>
    <w:rsid w:val="00227D95"/>
    <w:rsid w:val="00233F1E"/>
    <w:rsid w:val="00236756"/>
    <w:rsid w:val="00243103"/>
    <w:rsid w:val="00245053"/>
    <w:rsid w:val="00250182"/>
    <w:rsid w:val="00250C9C"/>
    <w:rsid w:val="002540B6"/>
    <w:rsid w:val="00255D89"/>
    <w:rsid w:val="0025634F"/>
    <w:rsid w:val="0025711F"/>
    <w:rsid w:val="002573E2"/>
    <w:rsid w:val="00260F1B"/>
    <w:rsid w:val="00266356"/>
    <w:rsid w:val="002666E9"/>
    <w:rsid w:val="002675B9"/>
    <w:rsid w:val="00270376"/>
    <w:rsid w:val="0028004F"/>
    <w:rsid w:val="00282644"/>
    <w:rsid w:val="002827A0"/>
    <w:rsid w:val="002833A0"/>
    <w:rsid w:val="00283EA1"/>
    <w:rsid w:val="00285CD9"/>
    <w:rsid w:val="00290B6B"/>
    <w:rsid w:val="002A6C2A"/>
    <w:rsid w:val="002B00D8"/>
    <w:rsid w:val="002B096F"/>
    <w:rsid w:val="002B651E"/>
    <w:rsid w:val="002C3235"/>
    <w:rsid w:val="002C4FE1"/>
    <w:rsid w:val="002C69DE"/>
    <w:rsid w:val="002D1A84"/>
    <w:rsid w:val="002D3ABE"/>
    <w:rsid w:val="002D6F4E"/>
    <w:rsid w:val="002D7306"/>
    <w:rsid w:val="002D73A4"/>
    <w:rsid w:val="002E2401"/>
    <w:rsid w:val="002E3D9D"/>
    <w:rsid w:val="002E7209"/>
    <w:rsid w:val="002F6D79"/>
    <w:rsid w:val="002F7760"/>
    <w:rsid w:val="00305EF8"/>
    <w:rsid w:val="00312F25"/>
    <w:rsid w:val="003216A9"/>
    <w:rsid w:val="003225AB"/>
    <w:rsid w:val="00323233"/>
    <w:rsid w:val="00323C1A"/>
    <w:rsid w:val="0033148C"/>
    <w:rsid w:val="00334B31"/>
    <w:rsid w:val="003364E8"/>
    <w:rsid w:val="00345230"/>
    <w:rsid w:val="00351249"/>
    <w:rsid w:val="00356A51"/>
    <w:rsid w:val="00356D67"/>
    <w:rsid w:val="0036156E"/>
    <w:rsid w:val="0036357A"/>
    <w:rsid w:val="00363E1E"/>
    <w:rsid w:val="00367B2B"/>
    <w:rsid w:val="003745E1"/>
    <w:rsid w:val="00380AC5"/>
    <w:rsid w:val="0038451A"/>
    <w:rsid w:val="0039739D"/>
    <w:rsid w:val="003A1196"/>
    <w:rsid w:val="003A1AC0"/>
    <w:rsid w:val="003A1AE4"/>
    <w:rsid w:val="003A1E29"/>
    <w:rsid w:val="003A23A5"/>
    <w:rsid w:val="003B26DA"/>
    <w:rsid w:val="003B3511"/>
    <w:rsid w:val="003B44AB"/>
    <w:rsid w:val="003C040D"/>
    <w:rsid w:val="003C3F3B"/>
    <w:rsid w:val="003C5191"/>
    <w:rsid w:val="003C7F4E"/>
    <w:rsid w:val="003D0FC0"/>
    <w:rsid w:val="003D136B"/>
    <w:rsid w:val="003D3176"/>
    <w:rsid w:val="003D3903"/>
    <w:rsid w:val="003D49FD"/>
    <w:rsid w:val="003D669A"/>
    <w:rsid w:val="003D76B1"/>
    <w:rsid w:val="003E1A6C"/>
    <w:rsid w:val="003E3FF7"/>
    <w:rsid w:val="003E7A35"/>
    <w:rsid w:val="003F2914"/>
    <w:rsid w:val="003F493E"/>
    <w:rsid w:val="003F5858"/>
    <w:rsid w:val="003F5D2E"/>
    <w:rsid w:val="003F606C"/>
    <w:rsid w:val="003F729B"/>
    <w:rsid w:val="004011EC"/>
    <w:rsid w:val="00401604"/>
    <w:rsid w:val="004037AE"/>
    <w:rsid w:val="00403C57"/>
    <w:rsid w:val="0040464A"/>
    <w:rsid w:val="0041011A"/>
    <w:rsid w:val="00411AFE"/>
    <w:rsid w:val="004120BB"/>
    <w:rsid w:val="0041307B"/>
    <w:rsid w:val="0042093B"/>
    <w:rsid w:val="00425583"/>
    <w:rsid w:val="00426B93"/>
    <w:rsid w:val="00430728"/>
    <w:rsid w:val="00430E7A"/>
    <w:rsid w:val="00431A85"/>
    <w:rsid w:val="00436B92"/>
    <w:rsid w:val="004447A8"/>
    <w:rsid w:val="00444854"/>
    <w:rsid w:val="004449FD"/>
    <w:rsid w:val="0044530D"/>
    <w:rsid w:val="00446306"/>
    <w:rsid w:val="00447995"/>
    <w:rsid w:val="00454F75"/>
    <w:rsid w:val="00456BA2"/>
    <w:rsid w:val="00463C75"/>
    <w:rsid w:val="00466227"/>
    <w:rsid w:val="0046635A"/>
    <w:rsid w:val="00473D88"/>
    <w:rsid w:val="00476E3F"/>
    <w:rsid w:val="00480382"/>
    <w:rsid w:val="00482759"/>
    <w:rsid w:val="00484FA5"/>
    <w:rsid w:val="004923F5"/>
    <w:rsid w:val="00493272"/>
    <w:rsid w:val="00495288"/>
    <w:rsid w:val="004A0C02"/>
    <w:rsid w:val="004A12EF"/>
    <w:rsid w:val="004A4B57"/>
    <w:rsid w:val="004A5C91"/>
    <w:rsid w:val="004B1F25"/>
    <w:rsid w:val="004B4B41"/>
    <w:rsid w:val="004C111D"/>
    <w:rsid w:val="004C147F"/>
    <w:rsid w:val="004D770E"/>
    <w:rsid w:val="004E09AA"/>
    <w:rsid w:val="004E170C"/>
    <w:rsid w:val="004E5842"/>
    <w:rsid w:val="004E653F"/>
    <w:rsid w:val="004E72C6"/>
    <w:rsid w:val="004F0B35"/>
    <w:rsid w:val="004F4071"/>
    <w:rsid w:val="004F68D2"/>
    <w:rsid w:val="004F7D76"/>
    <w:rsid w:val="004F7DA7"/>
    <w:rsid w:val="00500529"/>
    <w:rsid w:val="005128DA"/>
    <w:rsid w:val="00522835"/>
    <w:rsid w:val="0052414F"/>
    <w:rsid w:val="0052505C"/>
    <w:rsid w:val="00526BC1"/>
    <w:rsid w:val="00530C35"/>
    <w:rsid w:val="0053499F"/>
    <w:rsid w:val="0054047B"/>
    <w:rsid w:val="00543B04"/>
    <w:rsid w:val="0054420A"/>
    <w:rsid w:val="00545B92"/>
    <w:rsid w:val="00547FE4"/>
    <w:rsid w:val="0055052D"/>
    <w:rsid w:val="00556DEA"/>
    <w:rsid w:val="00564F7D"/>
    <w:rsid w:val="005662D9"/>
    <w:rsid w:val="005734D8"/>
    <w:rsid w:val="0058115E"/>
    <w:rsid w:val="005813CC"/>
    <w:rsid w:val="00584431"/>
    <w:rsid w:val="005868A3"/>
    <w:rsid w:val="005928E4"/>
    <w:rsid w:val="00593A8C"/>
    <w:rsid w:val="00593AFD"/>
    <w:rsid w:val="00597C35"/>
    <w:rsid w:val="005A388C"/>
    <w:rsid w:val="005A43BF"/>
    <w:rsid w:val="005B2613"/>
    <w:rsid w:val="005B3404"/>
    <w:rsid w:val="005C06E5"/>
    <w:rsid w:val="005C0D8B"/>
    <w:rsid w:val="005C2107"/>
    <w:rsid w:val="005C2F4F"/>
    <w:rsid w:val="005D1CB6"/>
    <w:rsid w:val="005D45E8"/>
    <w:rsid w:val="005D6F40"/>
    <w:rsid w:val="005E1B59"/>
    <w:rsid w:val="005E250C"/>
    <w:rsid w:val="005E2FC1"/>
    <w:rsid w:val="005E5C50"/>
    <w:rsid w:val="005E69AE"/>
    <w:rsid w:val="005F29EF"/>
    <w:rsid w:val="005F48D8"/>
    <w:rsid w:val="005F4FD3"/>
    <w:rsid w:val="005F5149"/>
    <w:rsid w:val="005F57D6"/>
    <w:rsid w:val="005F6D74"/>
    <w:rsid w:val="0060273A"/>
    <w:rsid w:val="00602748"/>
    <w:rsid w:val="00606A56"/>
    <w:rsid w:val="006105B8"/>
    <w:rsid w:val="00610A26"/>
    <w:rsid w:val="006178BE"/>
    <w:rsid w:val="0063182B"/>
    <w:rsid w:val="00632033"/>
    <w:rsid w:val="006330F5"/>
    <w:rsid w:val="00634E3D"/>
    <w:rsid w:val="006476A3"/>
    <w:rsid w:val="0065257A"/>
    <w:rsid w:val="00652C04"/>
    <w:rsid w:val="00652CB9"/>
    <w:rsid w:val="00653FFC"/>
    <w:rsid w:val="00654B1A"/>
    <w:rsid w:val="00663082"/>
    <w:rsid w:val="006645D4"/>
    <w:rsid w:val="0066499B"/>
    <w:rsid w:val="006656D5"/>
    <w:rsid w:val="006666D8"/>
    <w:rsid w:val="00666ADC"/>
    <w:rsid w:val="0066780D"/>
    <w:rsid w:val="006713FD"/>
    <w:rsid w:val="00672653"/>
    <w:rsid w:val="00687497"/>
    <w:rsid w:val="00690D47"/>
    <w:rsid w:val="00691995"/>
    <w:rsid w:val="00691F2B"/>
    <w:rsid w:val="00693D13"/>
    <w:rsid w:val="006948BE"/>
    <w:rsid w:val="00694B4A"/>
    <w:rsid w:val="00694D1A"/>
    <w:rsid w:val="00696A50"/>
    <w:rsid w:val="00697553"/>
    <w:rsid w:val="006A4385"/>
    <w:rsid w:val="006A704A"/>
    <w:rsid w:val="006B2235"/>
    <w:rsid w:val="006B2AAD"/>
    <w:rsid w:val="006B2B06"/>
    <w:rsid w:val="006B50A1"/>
    <w:rsid w:val="006B5BE3"/>
    <w:rsid w:val="006B72A6"/>
    <w:rsid w:val="006C05C1"/>
    <w:rsid w:val="006D1D37"/>
    <w:rsid w:val="006D4123"/>
    <w:rsid w:val="006E3B3E"/>
    <w:rsid w:val="006E43B0"/>
    <w:rsid w:val="006E54E5"/>
    <w:rsid w:val="006E58B5"/>
    <w:rsid w:val="006F3042"/>
    <w:rsid w:val="006F4FCE"/>
    <w:rsid w:val="0070176C"/>
    <w:rsid w:val="007138B9"/>
    <w:rsid w:val="00715719"/>
    <w:rsid w:val="0071733E"/>
    <w:rsid w:val="00722ED4"/>
    <w:rsid w:val="00731B27"/>
    <w:rsid w:val="00733F1D"/>
    <w:rsid w:val="00735419"/>
    <w:rsid w:val="007367D9"/>
    <w:rsid w:val="007437AD"/>
    <w:rsid w:val="007472C7"/>
    <w:rsid w:val="00755F7A"/>
    <w:rsid w:val="00763168"/>
    <w:rsid w:val="00764D79"/>
    <w:rsid w:val="00765BC0"/>
    <w:rsid w:val="00767204"/>
    <w:rsid w:val="007719DB"/>
    <w:rsid w:val="0077222E"/>
    <w:rsid w:val="00776821"/>
    <w:rsid w:val="00777DAE"/>
    <w:rsid w:val="007803F5"/>
    <w:rsid w:val="0078194F"/>
    <w:rsid w:val="00781CD9"/>
    <w:rsid w:val="00782E28"/>
    <w:rsid w:val="00783FE1"/>
    <w:rsid w:val="00784A39"/>
    <w:rsid w:val="00786FD5"/>
    <w:rsid w:val="007945A8"/>
    <w:rsid w:val="00797005"/>
    <w:rsid w:val="007A1A82"/>
    <w:rsid w:val="007A3AFE"/>
    <w:rsid w:val="007B15B8"/>
    <w:rsid w:val="007B2995"/>
    <w:rsid w:val="007B716A"/>
    <w:rsid w:val="007B78BE"/>
    <w:rsid w:val="007C4C5B"/>
    <w:rsid w:val="007D21BB"/>
    <w:rsid w:val="007D2C6A"/>
    <w:rsid w:val="007E2CB8"/>
    <w:rsid w:val="007F2C15"/>
    <w:rsid w:val="007F2FBA"/>
    <w:rsid w:val="007F3A0F"/>
    <w:rsid w:val="00803415"/>
    <w:rsid w:val="00804374"/>
    <w:rsid w:val="00806ABB"/>
    <w:rsid w:val="008079AC"/>
    <w:rsid w:val="008144C2"/>
    <w:rsid w:val="00814B01"/>
    <w:rsid w:val="0081523C"/>
    <w:rsid w:val="00821ACA"/>
    <w:rsid w:val="00821EE9"/>
    <w:rsid w:val="0082463D"/>
    <w:rsid w:val="00824B15"/>
    <w:rsid w:val="00825621"/>
    <w:rsid w:val="00825871"/>
    <w:rsid w:val="00827C5E"/>
    <w:rsid w:val="00830E8B"/>
    <w:rsid w:val="008319D1"/>
    <w:rsid w:val="00841C7C"/>
    <w:rsid w:val="00845D53"/>
    <w:rsid w:val="0085095C"/>
    <w:rsid w:val="00854198"/>
    <w:rsid w:val="00856DFC"/>
    <w:rsid w:val="008638C7"/>
    <w:rsid w:val="00864682"/>
    <w:rsid w:val="008665D8"/>
    <w:rsid w:val="008670A8"/>
    <w:rsid w:val="008673DD"/>
    <w:rsid w:val="00880BFC"/>
    <w:rsid w:val="0089401A"/>
    <w:rsid w:val="0089621D"/>
    <w:rsid w:val="00896B33"/>
    <w:rsid w:val="008A67E2"/>
    <w:rsid w:val="008B05B6"/>
    <w:rsid w:val="008B123B"/>
    <w:rsid w:val="008B3424"/>
    <w:rsid w:val="008B3AA7"/>
    <w:rsid w:val="008B506F"/>
    <w:rsid w:val="008B5638"/>
    <w:rsid w:val="008B628E"/>
    <w:rsid w:val="008B63D4"/>
    <w:rsid w:val="008B6422"/>
    <w:rsid w:val="008B6F35"/>
    <w:rsid w:val="008C3815"/>
    <w:rsid w:val="008C45A2"/>
    <w:rsid w:val="008C5B11"/>
    <w:rsid w:val="008C6E15"/>
    <w:rsid w:val="008D020B"/>
    <w:rsid w:val="008D15C6"/>
    <w:rsid w:val="008D387C"/>
    <w:rsid w:val="008D5422"/>
    <w:rsid w:val="008E1212"/>
    <w:rsid w:val="008E5B98"/>
    <w:rsid w:val="008F063B"/>
    <w:rsid w:val="008F0A74"/>
    <w:rsid w:val="008F6D2B"/>
    <w:rsid w:val="009222D2"/>
    <w:rsid w:val="00923C2C"/>
    <w:rsid w:val="0092447F"/>
    <w:rsid w:val="00924B6C"/>
    <w:rsid w:val="009275DD"/>
    <w:rsid w:val="009302E2"/>
    <w:rsid w:val="009347A4"/>
    <w:rsid w:val="0093620F"/>
    <w:rsid w:val="00944624"/>
    <w:rsid w:val="00944F99"/>
    <w:rsid w:val="0094683D"/>
    <w:rsid w:val="009502A1"/>
    <w:rsid w:val="00951B5D"/>
    <w:rsid w:val="009535F8"/>
    <w:rsid w:val="009545C9"/>
    <w:rsid w:val="00955DA9"/>
    <w:rsid w:val="0095785D"/>
    <w:rsid w:val="009651DA"/>
    <w:rsid w:val="009676A9"/>
    <w:rsid w:val="00972E31"/>
    <w:rsid w:val="00973DA6"/>
    <w:rsid w:val="009756CA"/>
    <w:rsid w:val="00975AAA"/>
    <w:rsid w:val="00992EFE"/>
    <w:rsid w:val="00994ED6"/>
    <w:rsid w:val="00996969"/>
    <w:rsid w:val="009A2299"/>
    <w:rsid w:val="009A2BF6"/>
    <w:rsid w:val="009A4A60"/>
    <w:rsid w:val="009A5D5C"/>
    <w:rsid w:val="009A674D"/>
    <w:rsid w:val="009A699B"/>
    <w:rsid w:val="009B0761"/>
    <w:rsid w:val="009B2CD7"/>
    <w:rsid w:val="009B5207"/>
    <w:rsid w:val="009B7C8D"/>
    <w:rsid w:val="009C17C7"/>
    <w:rsid w:val="009C1CE2"/>
    <w:rsid w:val="009C3763"/>
    <w:rsid w:val="009C58BB"/>
    <w:rsid w:val="009D0377"/>
    <w:rsid w:val="009D2EB6"/>
    <w:rsid w:val="009D6688"/>
    <w:rsid w:val="009E0C24"/>
    <w:rsid w:val="009E0D00"/>
    <w:rsid w:val="009E13B5"/>
    <w:rsid w:val="009E1FF9"/>
    <w:rsid w:val="009E31F4"/>
    <w:rsid w:val="009F10D7"/>
    <w:rsid w:val="009F5EDE"/>
    <w:rsid w:val="00A0229F"/>
    <w:rsid w:val="00A0369E"/>
    <w:rsid w:val="00A07314"/>
    <w:rsid w:val="00A1402B"/>
    <w:rsid w:val="00A154C6"/>
    <w:rsid w:val="00A1605B"/>
    <w:rsid w:val="00A2077A"/>
    <w:rsid w:val="00A21B3D"/>
    <w:rsid w:val="00A23CE9"/>
    <w:rsid w:val="00A23F08"/>
    <w:rsid w:val="00A248DE"/>
    <w:rsid w:val="00A27D9B"/>
    <w:rsid w:val="00A42FD4"/>
    <w:rsid w:val="00A451A5"/>
    <w:rsid w:val="00A45FE5"/>
    <w:rsid w:val="00A506C3"/>
    <w:rsid w:val="00A5227D"/>
    <w:rsid w:val="00A53B7E"/>
    <w:rsid w:val="00A5490C"/>
    <w:rsid w:val="00A55072"/>
    <w:rsid w:val="00A5780D"/>
    <w:rsid w:val="00A6099F"/>
    <w:rsid w:val="00A67D83"/>
    <w:rsid w:val="00A7522C"/>
    <w:rsid w:val="00A812AB"/>
    <w:rsid w:val="00A8235E"/>
    <w:rsid w:val="00A837A1"/>
    <w:rsid w:val="00A87789"/>
    <w:rsid w:val="00A93061"/>
    <w:rsid w:val="00A95252"/>
    <w:rsid w:val="00A97060"/>
    <w:rsid w:val="00A97A1F"/>
    <w:rsid w:val="00AA0F72"/>
    <w:rsid w:val="00AA19CE"/>
    <w:rsid w:val="00AA1D54"/>
    <w:rsid w:val="00AA6543"/>
    <w:rsid w:val="00AA6A2C"/>
    <w:rsid w:val="00AB2B42"/>
    <w:rsid w:val="00AB35D6"/>
    <w:rsid w:val="00AB5DB8"/>
    <w:rsid w:val="00AC0299"/>
    <w:rsid w:val="00AC672F"/>
    <w:rsid w:val="00AC78DE"/>
    <w:rsid w:val="00AD162B"/>
    <w:rsid w:val="00AD3F1D"/>
    <w:rsid w:val="00AD59E3"/>
    <w:rsid w:val="00AE0F0D"/>
    <w:rsid w:val="00AE45A2"/>
    <w:rsid w:val="00AE60F5"/>
    <w:rsid w:val="00AE7829"/>
    <w:rsid w:val="00AF47D9"/>
    <w:rsid w:val="00AF6166"/>
    <w:rsid w:val="00AF749D"/>
    <w:rsid w:val="00B057AC"/>
    <w:rsid w:val="00B104CD"/>
    <w:rsid w:val="00B11294"/>
    <w:rsid w:val="00B11A98"/>
    <w:rsid w:val="00B1761F"/>
    <w:rsid w:val="00B17796"/>
    <w:rsid w:val="00B20183"/>
    <w:rsid w:val="00B214F0"/>
    <w:rsid w:val="00B22426"/>
    <w:rsid w:val="00B22FA6"/>
    <w:rsid w:val="00B25A5C"/>
    <w:rsid w:val="00B25E78"/>
    <w:rsid w:val="00B3105B"/>
    <w:rsid w:val="00B32C2D"/>
    <w:rsid w:val="00B32F82"/>
    <w:rsid w:val="00B40194"/>
    <w:rsid w:val="00B4242C"/>
    <w:rsid w:val="00B43DDE"/>
    <w:rsid w:val="00B46E87"/>
    <w:rsid w:val="00B52E76"/>
    <w:rsid w:val="00B61AB7"/>
    <w:rsid w:val="00B649CC"/>
    <w:rsid w:val="00B64DDE"/>
    <w:rsid w:val="00B65149"/>
    <w:rsid w:val="00B67F38"/>
    <w:rsid w:val="00B71224"/>
    <w:rsid w:val="00B75122"/>
    <w:rsid w:val="00B80012"/>
    <w:rsid w:val="00B80532"/>
    <w:rsid w:val="00B80A99"/>
    <w:rsid w:val="00B81F39"/>
    <w:rsid w:val="00B90F95"/>
    <w:rsid w:val="00B9480A"/>
    <w:rsid w:val="00B9676D"/>
    <w:rsid w:val="00BA0D30"/>
    <w:rsid w:val="00BA60AE"/>
    <w:rsid w:val="00BA64F9"/>
    <w:rsid w:val="00BA67C0"/>
    <w:rsid w:val="00BA7644"/>
    <w:rsid w:val="00BA7F50"/>
    <w:rsid w:val="00BB2FB1"/>
    <w:rsid w:val="00BB6029"/>
    <w:rsid w:val="00BB64F4"/>
    <w:rsid w:val="00BC0D99"/>
    <w:rsid w:val="00BC6470"/>
    <w:rsid w:val="00BC6F55"/>
    <w:rsid w:val="00BC7252"/>
    <w:rsid w:val="00BD36AF"/>
    <w:rsid w:val="00BD6B11"/>
    <w:rsid w:val="00BE16EE"/>
    <w:rsid w:val="00BE2195"/>
    <w:rsid w:val="00BE78D3"/>
    <w:rsid w:val="00BF4839"/>
    <w:rsid w:val="00C013B6"/>
    <w:rsid w:val="00C05F6F"/>
    <w:rsid w:val="00C0625A"/>
    <w:rsid w:val="00C11DE7"/>
    <w:rsid w:val="00C12D50"/>
    <w:rsid w:val="00C22878"/>
    <w:rsid w:val="00C2343C"/>
    <w:rsid w:val="00C26E56"/>
    <w:rsid w:val="00C273C2"/>
    <w:rsid w:val="00C3016E"/>
    <w:rsid w:val="00C338F9"/>
    <w:rsid w:val="00C34D97"/>
    <w:rsid w:val="00C36354"/>
    <w:rsid w:val="00C40A68"/>
    <w:rsid w:val="00C45286"/>
    <w:rsid w:val="00C45681"/>
    <w:rsid w:val="00C5601D"/>
    <w:rsid w:val="00C57F54"/>
    <w:rsid w:val="00C63D30"/>
    <w:rsid w:val="00C63E71"/>
    <w:rsid w:val="00C64130"/>
    <w:rsid w:val="00C67981"/>
    <w:rsid w:val="00C73D24"/>
    <w:rsid w:val="00C7420D"/>
    <w:rsid w:val="00C85107"/>
    <w:rsid w:val="00C879B3"/>
    <w:rsid w:val="00C90850"/>
    <w:rsid w:val="00C90D02"/>
    <w:rsid w:val="00C945FA"/>
    <w:rsid w:val="00C955CD"/>
    <w:rsid w:val="00CA0BAC"/>
    <w:rsid w:val="00CA1B15"/>
    <w:rsid w:val="00CA22A8"/>
    <w:rsid w:val="00CA46AC"/>
    <w:rsid w:val="00CA78B8"/>
    <w:rsid w:val="00CB03BC"/>
    <w:rsid w:val="00CB0A2D"/>
    <w:rsid w:val="00CB384A"/>
    <w:rsid w:val="00CB4F11"/>
    <w:rsid w:val="00CB5006"/>
    <w:rsid w:val="00CB6E72"/>
    <w:rsid w:val="00CC414F"/>
    <w:rsid w:val="00CC6C2D"/>
    <w:rsid w:val="00CC6ECD"/>
    <w:rsid w:val="00CD4865"/>
    <w:rsid w:val="00CD5735"/>
    <w:rsid w:val="00CD63D9"/>
    <w:rsid w:val="00CE3165"/>
    <w:rsid w:val="00CE7C1B"/>
    <w:rsid w:val="00CF0AC5"/>
    <w:rsid w:val="00CF1511"/>
    <w:rsid w:val="00CF4CE4"/>
    <w:rsid w:val="00CF4E8D"/>
    <w:rsid w:val="00CF5606"/>
    <w:rsid w:val="00CF6909"/>
    <w:rsid w:val="00CF6F55"/>
    <w:rsid w:val="00CF6FFE"/>
    <w:rsid w:val="00D03766"/>
    <w:rsid w:val="00D07A70"/>
    <w:rsid w:val="00D13364"/>
    <w:rsid w:val="00D13927"/>
    <w:rsid w:val="00D17AAC"/>
    <w:rsid w:val="00D230A0"/>
    <w:rsid w:val="00D23C43"/>
    <w:rsid w:val="00D249C8"/>
    <w:rsid w:val="00D25C66"/>
    <w:rsid w:val="00D320AD"/>
    <w:rsid w:val="00D331A1"/>
    <w:rsid w:val="00D34B2F"/>
    <w:rsid w:val="00D3700F"/>
    <w:rsid w:val="00D45472"/>
    <w:rsid w:val="00D45F23"/>
    <w:rsid w:val="00D50E80"/>
    <w:rsid w:val="00D555A5"/>
    <w:rsid w:val="00D556D8"/>
    <w:rsid w:val="00D567E4"/>
    <w:rsid w:val="00D56B6E"/>
    <w:rsid w:val="00D6528D"/>
    <w:rsid w:val="00D669EC"/>
    <w:rsid w:val="00D67C5A"/>
    <w:rsid w:val="00D72AC5"/>
    <w:rsid w:val="00D75C7B"/>
    <w:rsid w:val="00D77993"/>
    <w:rsid w:val="00D8098C"/>
    <w:rsid w:val="00D82341"/>
    <w:rsid w:val="00D90EE4"/>
    <w:rsid w:val="00D93E98"/>
    <w:rsid w:val="00D95BC2"/>
    <w:rsid w:val="00DA4D84"/>
    <w:rsid w:val="00DA55F5"/>
    <w:rsid w:val="00DA6503"/>
    <w:rsid w:val="00DB1913"/>
    <w:rsid w:val="00DB6FE5"/>
    <w:rsid w:val="00DC2911"/>
    <w:rsid w:val="00DC2CE0"/>
    <w:rsid w:val="00DC4F8E"/>
    <w:rsid w:val="00DC71DB"/>
    <w:rsid w:val="00DD24EE"/>
    <w:rsid w:val="00DE01C2"/>
    <w:rsid w:val="00DF10D4"/>
    <w:rsid w:val="00DF34E3"/>
    <w:rsid w:val="00DF4C54"/>
    <w:rsid w:val="00DF51DE"/>
    <w:rsid w:val="00DF52CE"/>
    <w:rsid w:val="00E002C6"/>
    <w:rsid w:val="00E02CCF"/>
    <w:rsid w:val="00E06555"/>
    <w:rsid w:val="00E11F98"/>
    <w:rsid w:val="00E1486A"/>
    <w:rsid w:val="00E171EE"/>
    <w:rsid w:val="00E271BA"/>
    <w:rsid w:val="00E30ABA"/>
    <w:rsid w:val="00E34CF9"/>
    <w:rsid w:val="00E46453"/>
    <w:rsid w:val="00E46BC5"/>
    <w:rsid w:val="00E47383"/>
    <w:rsid w:val="00E61330"/>
    <w:rsid w:val="00E620A5"/>
    <w:rsid w:val="00E637F3"/>
    <w:rsid w:val="00E71C07"/>
    <w:rsid w:val="00E7314C"/>
    <w:rsid w:val="00E83DC3"/>
    <w:rsid w:val="00E90EEC"/>
    <w:rsid w:val="00E91CD7"/>
    <w:rsid w:val="00E91D75"/>
    <w:rsid w:val="00E92663"/>
    <w:rsid w:val="00E9267E"/>
    <w:rsid w:val="00E92B39"/>
    <w:rsid w:val="00E940B9"/>
    <w:rsid w:val="00E96505"/>
    <w:rsid w:val="00EA058A"/>
    <w:rsid w:val="00EA31C5"/>
    <w:rsid w:val="00EA4BCF"/>
    <w:rsid w:val="00EA5D63"/>
    <w:rsid w:val="00EB04BD"/>
    <w:rsid w:val="00EB2939"/>
    <w:rsid w:val="00EB4D45"/>
    <w:rsid w:val="00EC04F3"/>
    <w:rsid w:val="00EC06AE"/>
    <w:rsid w:val="00EC6AC0"/>
    <w:rsid w:val="00ED3C97"/>
    <w:rsid w:val="00ED3DB7"/>
    <w:rsid w:val="00ED6124"/>
    <w:rsid w:val="00EE31C1"/>
    <w:rsid w:val="00EE5B11"/>
    <w:rsid w:val="00EE5E68"/>
    <w:rsid w:val="00EE6FD3"/>
    <w:rsid w:val="00EF1BA0"/>
    <w:rsid w:val="00EF3BC3"/>
    <w:rsid w:val="00EF411D"/>
    <w:rsid w:val="00EF4218"/>
    <w:rsid w:val="00F02230"/>
    <w:rsid w:val="00F028C7"/>
    <w:rsid w:val="00F02E36"/>
    <w:rsid w:val="00F037C6"/>
    <w:rsid w:val="00F0469B"/>
    <w:rsid w:val="00F07D4D"/>
    <w:rsid w:val="00F124CE"/>
    <w:rsid w:val="00F12D12"/>
    <w:rsid w:val="00F2638E"/>
    <w:rsid w:val="00F331E8"/>
    <w:rsid w:val="00F347B9"/>
    <w:rsid w:val="00F37FD8"/>
    <w:rsid w:val="00F4554D"/>
    <w:rsid w:val="00F46211"/>
    <w:rsid w:val="00F474AC"/>
    <w:rsid w:val="00F654EA"/>
    <w:rsid w:val="00F662A7"/>
    <w:rsid w:val="00F70A59"/>
    <w:rsid w:val="00F81B2B"/>
    <w:rsid w:val="00F81F9C"/>
    <w:rsid w:val="00F92F35"/>
    <w:rsid w:val="00F94D99"/>
    <w:rsid w:val="00FA227E"/>
    <w:rsid w:val="00FA420B"/>
    <w:rsid w:val="00FA4279"/>
    <w:rsid w:val="00FA435C"/>
    <w:rsid w:val="00FA65E2"/>
    <w:rsid w:val="00FB3F4E"/>
    <w:rsid w:val="00FC0F45"/>
    <w:rsid w:val="00FC4320"/>
    <w:rsid w:val="00FD1638"/>
    <w:rsid w:val="00FD45B8"/>
    <w:rsid w:val="00FD48F9"/>
    <w:rsid w:val="00FD4D43"/>
    <w:rsid w:val="00FD5EFF"/>
    <w:rsid w:val="00FE024B"/>
    <w:rsid w:val="00FE376C"/>
    <w:rsid w:val="00FE7926"/>
    <w:rsid w:val="00FF79DE"/>
    <w:rsid w:val="00FF7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5:docId w15:val="{36F210EE-EA6F-4C50-837E-A69176CBA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5375"/>
  </w:style>
  <w:style w:type="paragraph" w:styleId="2">
    <w:name w:val="heading 2"/>
    <w:basedOn w:val="a"/>
    <w:next w:val="a"/>
    <w:qFormat/>
    <w:pPr>
      <w:keepNext/>
      <w:jc w:val="center"/>
      <w:outlineLvl w:val="1"/>
    </w:pPr>
    <w:rPr>
      <w:b/>
      <w:sz w:val="24"/>
    </w:rPr>
  </w:style>
  <w:style w:type="paragraph" w:styleId="3">
    <w:name w:val="heading 3"/>
    <w:basedOn w:val="a"/>
    <w:next w:val="a"/>
    <w:link w:val="30"/>
    <w:qFormat/>
    <w:rsid w:val="006645D4"/>
    <w:pPr>
      <w:keepNext/>
      <w:spacing w:before="240" w:after="60"/>
      <w:outlineLvl w:val="2"/>
    </w:pPr>
    <w:rPr>
      <w:rFonts w:ascii="Arial" w:hAnsi="Arial" w:cs="Arial"/>
      <w:b/>
      <w:bCs/>
      <w:sz w:val="26"/>
      <w:szCs w:val="26"/>
    </w:rPr>
  </w:style>
  <w:style w:type="paragraph" w:styleId="4">
    <w:name w:val="heading 4"/>
    <w:basedOn w:val="a"/>
    <w:next w:val="a"/>
    <w:link w:val="40"/>
    <w:qFormat/>
    <w:rsid w:val="006645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rPr>
      <w:sz w:val="24"/>
    </w:rPr>
  </w:style>
  <w:style w:type="paragraph" w:styleId="a3">
    <w:name w:val="Body Text"/>
    <w:basedOn w:val="a"/>
    <w:link w:val="a4"/>
    <w:pPr>
      <w:spacing w:after="120"/>
    </w:pPr>
  </w:style>
  <w:style w:type="paragraph" w:styleId="20">
    <w:name w:val="Body Text 2"/>
    <w:basedOn w:val="a"/>
    <w:pPr>
      <w:jc w:val="both"/>
    </w:pPr>
    <w:rPr>
      <w:sz w:val="23"/>
    </w:rPr>
  </w:style>
  <w:style w:type="paragraph" w:styleId="a5">
    <w:name w:val="Balloon Text"/>
    <w:basedOn w:val="a"/>
    <w:semiHidden/>
    <w:rPr>
      <w:rFonts w:ascii="Tahoma" w:hAnsi="Tahoma" w:cs="Tahoma"/>
      <w:sz w:val="16"/>
      <w:szCs w:val="16"/>
    </w:rPr>
  </w:style>
  <w:style w:type="paragraph" w:styleId="a6">
    <w:name w:val="header"/>
    <w:basedOn w:val="a"/>
    <w:rsid w:val="00763168"/>
    <w:pPr>
      <w:tabs>
        <w:tab w:val="center" w:pos="4677"/>
        <w:tab w:val="right" w:pos="9355"/>
      </w:tabs>
    </w:pPr>
  </w:style>
  <w:style w:type="paragraph" w:styleId="a7">
    <w:name w:val="footer"/>
    <w:basedOn w:val="a"/>
    <w:rsid w:val="00763168"/>
    <w:pPr>
      <w:tabs>
        <w:tab w:val="center" w:pos="4677"/>
        <w:tab w:val="right" w:pos="9355"/>
      </w:tabs>
    </w:pPr>
  </w:style>
  <w:style w:type="paragraph" w:customStyle="1" w:styleId="1">
    <w:name w:val="Текст1"/>
    <w:basedOn w:val="a"/>
    <w:rsid w:val="006645D4"/>
    <w:pPr>
      <w:overflowPunct w:val="0"/>
      <w:autoSpaceDE w:val="0"/>
      <w:autoSpaceDN w:val="0"/>
      <w:adjustRightInd w:val="0"/>
      <w:textAlignment w:val="baseline"/>
    </w:pPr>
    <w:rPr>
      <w:rFonts w:ascii="Courier New" w:hAnsi="Courier New"/>
    </w:rPr>
  </w:style>
  <w:style w:type="paragraph" w:styleId="a8">
    <w:name w:val="Document Map"/>
    <w:basedOn w:val="a"/>
    <w:semiHidden/>
    <w:rsid w:val="00781CD9"/>
    <w:pPr>
      <w:shd w:val="clear" w:color="auto" w:fill="000080"/>
    </w:pPr>
    <w:rPr>
      <w:rFonts w:ascii="Tahoma" w:hAnsi="Tahoma" w:cs="Tahoma"/>
    </w:rPr>
  </w:style>
  <w:style w:type="paragraph" w:styleId="a9">
    <w:name w:val="Body Text Indent"/>
    <w:basedOn w:val="a"/>
    <w:rsid w:val="00E1486A"/>
    <w:pPr>
      <w:spacing w:after="120"/>
      <w:ind w:left="283"/>
    </w:pPr>
  </w:style>
  <w:style w:type="character" w:styleId="aa">
    <w:name w:val="page number"/>
    <w:basedOn w:val="a0"/>
    <w:rsid w:val="00CF4E8D"/>
  </w:style>
  <w:style w:type="paragraph" w:customStyle="1" w:styleId="ConsNormal">
    <w:name w:val="ConsNormal"/>
    <w:rsid w:val="00733F1D"/>
    <w:pPr>
      <w:autoSpaceDE w:val="0"/>
      <w:autoSpaceDN w:val="0"/>
      <w:adjustRightInd w:val="0"/>
      <w:ind w:right="19772" w:firstLine="720"/>
    </w:pPr>
    <w:rPr>
      <w:rFonts w:ascii="Arial" w:hAnsi="Arial" w:cs="Arial"/>
    </w:rPr>
  </w:style>
  <w:style w:type="character" w:styleId="ab">
    <w:name w:val="annotation reference"/>
    <w:semiHidden/>
    <w:rsid w:val="000C45C1"/>
    <w:rPr>
      <w:sz w:val="16"/>
      <w:szCs w:val="16"/>
    </w:rPr>
  </w:style>
  <w:style w:type="paragraph" w:styleId="ac">
    <w:name w:val="annotation text"/>
    <w:basedOn w:val="a"/>
    <w:link w:val="ad"/>
    <w:semiHidden/>
    <w:rsid w:val="000C45C1"/>
  </w:style>
  <w:style w:type="paragraph" w:styleId="ae">
    <w:name w:val="annotation subject"/>
    <w:basedOn w:val="ac"/>
    <w:next w:val="ac"/>
    <w:semiHidden/>
    <w:rsid w:val="000C45C1"/>
    <w:rPr>
      <w:b/>
      <w:bCs/>
    </w:rPr>
  </w:style>
  <w:style w:type="paragraph" w:styleId="af">
    <w:name w:val="Normal (Web)"/>
    <w:basedOn w:val="a"/>
    <w:rsid w:val="00944624"/>
    <w:pPr>
      <w:spacing w:after="150"/>
      <w:jc w:val="both"/>
    </w:pPr>
    <w:rPr>
      <w:rFonts w:ascii="Verdana" w:hAnsi="Verdana"/>
      <w:color w:val="000000"/>
      <w:sz w:val="17"/>
      <w:szCs w:val="17"/>
    </w:rPr>
  </w:style>
  <w:style w:type="character" w:customStyle="1" w:styleId="rvts482213">
    <w:name w:val="rvts482213"/>
    <w:rsid w:val="00944624"/>
    <w:rPr>
      <w:rFonts w:ascii="Verdana" w:hAnsi="Verdana" w:hint="default"/>
      <w:b w:val="0"/>
      <w:bCs w:val="0"/>
      <w:i w:val="0"/>
      <w:iCs w:val="0"/>
      <w:strike w:val="0"/>
      <w:dstrike w:val="0"/>
      <w:color w:val="000000"/>
      <w:sz w:val="16"/>
      <w:szCs w:val="16"/>
      <w:u w:val="none"/>
      <w:effect w:val="none"/>
      <w:shd w:val="clear" w:color="auto" w:fill="auto"/>
    </w:rPr>
  </w:style>
  <w:style w:type="table" w:styleId="af0">
    <w:name w:val="Table Grid"/>
    <w:basedOn w:val="a1"/>
    <w:rsid w:val="00765B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rsid w:val="00F07D4D"/>
    <w:rPr>
      <w:rFonts w:ascii="Courier New" w:hAnsi="Courier New"/>
    </w:rPr>
  </w:style>
  <w:style w:type="paragraph" w:styleId="af2">
    <w:name w:val="Block Text"/>
    <w:basedOn w:val="a"/>
    <w:rsid w:val="00BB64F4"/>
    <w:pPr>
      <w:ind w:left="57" w:right="57"/>
      <w:jc w:val="both"/>
    </w:pPr>
    <w:rPr>
      <w:sz w:val="22"/>
    </w:rPr>
  </w:style>
  <w:style w:type="paragraph" w:customStyle="1" w:styleId="PlainText1">
    <w:name w:val="Plain Text1"/>
    <w:basedOn w:val="a"/>
    <w:rsid w:val="00BE16EE"/>
    <w:pPr>
      <w:overflowPunct w:val="0"/>
      <w:autoSpaceDE w:val="0"/>
      <w:autoSpaceDN w:val="0"/>
      <w:adjustRightInd w:val="0"/>
      <w:textAlignment w:val="baseline"/>
    </w:pPr>
    <w:rPr>
      <w:rFonts w:ascii="Courier New" w:hAnsi="Courier New"/>
    </w:rPr>
  </w:style>
  <w:style w:type="paragraph" w:customStyle="1" w:styleId="ConsPlusNonformat">
    <w:name w:val="ConsPlusNonformat"/>
    <w:uiPriority w:val="99"/>
    <w:rsid w:val="003F2914"/>
    <w:pPr>
      <w:autoSpaceDE w:val="0"/>
      <w:autoSpaceDN w:val="0"/>
      <w:adjustRightInd w:val="0"/>
    </w:pPr>
    <w:rPr>
      <w:rFonts w:ascii="Courier New" w:hAnsi="Courier New" w:cs="Courier New"/>
    </w:rPr>
  </w:style>
  <w:style w:type="character" w:customStyle="1" w:styleId="ad">
    <w:name w:val="Текст примечания Знак"/>
    <w:link w:val="ac"/>
    <w:semiHidden/>
    <w:rsid w:val="0077222E"/>
  </w:style>
  <w:style w:type="paragraph" w:customStyle="1" w:styleId="10">
    <w:name w:val="Текст1"/>
    <w:basedOn w:val="a"/>
    <w:rsid w:val="0077222E"/>
    <w:pPr>
      <w:overflowPunct w:val="0"/>
      <w:autoSpaceDE w:val="0"/>
      <w:autoSpaceDN w:val="0"/>
      <w:adjustRightInd w:val="0"/>
    </w:pPr>
    <w:rPr>
      <w:rFonts w:ascii="Courier New" w:hAnsi="Courier New"/>
    </w:rPr>
  </w:style>
  <w:style w:type="character" w:styleId="af3">
    <w:name w:val="Hyperlink"/>
    <w:uiPriority w:val="99"/>
    <w:unhideWhenUsed/>
    <w:rsid w:val="0077222E"/>
    <w:rPr>
      <w:color w:val="0000FF"/>
      <w:u w:val="single"/>
    </w:rPr>
  </w:style>
  <w:style w:type="paragraph" w:customStyle="1" w:styleId="Default">
    <w:name w:val="Default"/>
    <w:rsid w:val="006B2235"/>
    <w:pPr>
      <w:autoSpaceDE w:val="0"/>
      <w:autoSpaceDN w:val="0"/>
      <w:adjustRightInd w:val="0"/>
    </w:pPr>
    <w:rPr>
      <w:color w:val="000000"/>
      <w:sz w:val="24"/>
      <w:szCs w:val="24"/>
    </w:rPr>
  </w:style>
  <w:style w:type="character" w:customStyle="1" w:styleId="a4">
    <w:name w:val="Основной текст Знак"/>
    <w:link w:val="a3"/>
    <w:rsid w:val="006B2235"/>
  </w:style>
  <w:style w:type="paragraph" w:styleId="af4">
    <w:name w:val="List Paragraph"/>
    <w:basedOn w:val="a"/>
    <w:uiPriority w:val="34"/>
    <w:qFormat/>
    <w:rsid w:val="00B80012"/>
    <w:pPr>
      <w:ind w:left="720"/>
      <w:contextualSpacing/>
    </w:pPr>
  </w:style>
  <w:style w:type="character" w:customStyle="1" w:styleId="30">
    <w:name w:val="Заголовок 3 Знак"/>
    <w:basedOn w:val="a0"/>
    <w:link w:val="3"/>
    <w:rsid w:val="00B80012"/>
    <w:rPr>
      <w:rFonts w:ascii="Arial" w:hAnsi="Arial" w:cs="Arial"/>
      <w:b/>
      <w:bCs/>
      <w:sz w:val="26"/>
      <w:szCs w:val="26"/>
    </w:rPr>
  </w:style>
  <w:style w:type="character" w:customStyle="1" w:styleId="40">
    <w:name w:val="Заголовок 4 Знак"/>
    <w:basedOn w:val="a0"/>
    <w:link w:val="4"/>
    <w:rsid w:val="00B80012"/>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8530">
      <w:bodyDiv w:val="1"/>
      <w:marLeft w:val="0"/>
      <w:marRight w:val="0"/>
      <w:marTop w:val="0"/>
      <w:marBottom w:val="0"/>
      <w:divBdr>
        <w:top w:val="none" w:sz="0" w:space="0" w:color="auto"/>
        <w:left w:val="none" w:sz="0" w:space="0" w:color="auto"/>
        <w:bottom w:val="none" w:sz="0" w:space="0" w:color="auto"/>
        <w:right w:val="none" w:sz="0" w:space="0" w:color="auto"/>
      </w:divBdr>
    </w:div>
    <w:div w:id="496968800">
      <w:bodyDiv w:val="1"/>
      <w:marLeft w:val="0"/>
      <w:marRight w:val="0"/>
      <w:marTop w:val="0"/>
      <w:marBottom w:val="0"/>
      <w:divBdr>
        <w:top w:val="none" w:sz="0" w:space="0" w:color="auto"/>
        <w:left w:val="none" w:sz="0" w:space="0" w:color="auto"/>
        <w:bottom w:val="none" w:sz="0" w:space="0" w:color="auto"/>
        <w:right w:val="none" w:sz="0" w:space="0" w:color="auto"/>
      </w:divBdr>
    </w:div>
    <w:div w:id="860896529">
      <w:bodyDiv w:val="1"/>
      <w:marLeft w:val="0"/>
      <w:marRight w:val="0"/>
      <w:marTop w:val="0"/>
      <w:marBottom w:val="0"/>
      <w:divBdr>
        <w:top w:val="none" w:sz="0" w:space="0" w:color="auto"/>
        <w:left w:val="none" w:sz="0" w:space="0" w:color="auto"/>
        <w:bottom w:val="none" w:sz="0" w:space="0" w:color="auto"/>
        <w:right w:val="none" w:sz="0" w:space="0" w:color="auto"/>
      </w:divBdr>
    </w:div>
    <w:div w:id="1099643143">
      <w:bodyDiv w:val="1"/>
      <w:marLeft w:val="0"/>
      <w:marRight w:val="0"/>
      <w:marTop w:val="0"/>
      <w:marBottom w:val="0"/>
      <w:divBdr>
        <w:top w:val="none" w:sz="0" w:space="0" w:color="auto"/>
        <w:left w:val="none" w:sz="0" w:space="0" w:color="auto"/>
        <w:bottom w:val="none" w:sz="0" w:space="0" w:color="auto"/>
        <w:right w:val="none" w:sz="0" w:space="0" w:color="auto"/>
      </w:divBdr>
    </w:div>
    <w:div w:id="1223172061">
      <w:bodyDiv w:val="1"/>
      <w:marLeft w:val="0"/>
      <w:marRight w:val="0"/>
      <w:marTop w:val="0"/>
      <w:marBottom w:val="0"/>
      <w:divBdr>
        <w:top w:val="none" w:sz="0" w:space="0" w:color="auto"/>
        <w:left w:val="none" w:sz="0" w:space="0" w:color="auto"/>
        <w:bottom w:val="none" w:sz="0" w:space="0" w:color="auto"/>
        <w:right w:val="none" w:sz="0" w:space="0" w:color="auto"/>
      </w:divBdr>
    </w:div>
    <w:div w:id="1400057369">
      <w:bodyDiv w:val="1"/>
      <w:marLeft w:val="0"/>
      <w:marRight w:val="0"/>
      <w:marTop w:val="0"/>
      <w:marBottom w:val="0"/>
      <w:divBdr>
        <w:top w:val="none" w:sz="0" w:space="0" w:color="auto"/>
        <w:left w:val="none" w:sz="0" w:space="0" w:color="auto"/>
        <w:bottom w:val="none" w:sz="0" w:space="0" w:color="auto"/>
        <w:right w:val="none" w:sz="0" w:space="0" w:color="auto"/>
      </w:divBdr>
    </w:div>
    <w:div w:id="1605191125">
      <w:bodyDiv w:val="1"/>
      <w:marLeft w:val="0"/>
      <w:marRight w:val="0"/>
      <w:marTop w:val="0"/>
      <w:marBottom w:val="0"/>
      <w:divBdr>
        <w:top w:val="none" w:sz="0" w:space="0" w:color="auto"/>
        <w:left w:val="none" w:sz="0" w:space="0" w:color="auto"/>
        <w:bottom w:val="none" w:sz="0" w:space="0" w:color="auto"/>
        <w:right w:val="none" w:sz="0" w:space="0" w:color="auto"/>
      </w:divBdr>
    </w:div>
    <w:div w:id="1775637632">
      <w:bodyDiv w:val="1"/>
      <w:marLeft w:val="0"/>
      <w:marRight w:val="0"/>
      <w:marTop w:val="0"/>
      <w:marBottom w:val="0"/>
      <w:divBdr>
        <w:top w:val="none" w:sz="0" w:space="0" w:color="auto"/>
        <w:left w:val="none" w:sz="0" w:space="0" w:color="auto"/>
        <w:bottom w:val="none" w:sz="0" w:space="0" w:color="auto"/>
        <w:right w:val="none" w:sz="0" w:space="0" w:color="auto"/>
      </w:divBdr>
    </w:div>
    <w:div w:id="2073304630">
      <w:bodyDiv w:val="1"/>
      <w:marLeft w:val="0"/>
      <w:marRight w:val="0"/>
      <w:marTop w:val="0"/>
      <w:marBottom w:val="0"/>
      <w:divBdr>
        <w:top w:val="none" w:sz="0" w:space="0" w:color="auto"/>
        <w:left w:val="none" w:sz="0" w:space="0" w:color="auto"/>
        <w:bottom w:val="none" w:sz="0" w:space="0" w:color="auto"/>
        <w:right w:val="none" w:sz="0" w:space="0" w:color="auto"/>
      </w:divBdr>
    </w:div>
    <w:div w:id="21100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1BE70FD9BB736F8D963F388FA6833C7FF972E92244CD8BF2D5C2E087D18C47995FE9C8A71263N1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fa-tr.gazprom.r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3740</Words>
  <Characters>21319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ДОГОВОР ПОДРЯДА № ___</vt:lpstr>
    </vt:vector>
  </TitlesOfParts>
  <Company>people</Company>
  <LinksUpToDate>false</LinksUpToDate>
  <CharactersWithSpaces>25009</CharactersWithSpaces>
  <SharedDoc>false</SharedDoc>
  <HLinks>
    <vt:vector size="12" baseType="variant">
      <vt:variant>
        <vt:i4>4194329</vt:i4>
      </vt:variant>
      <vt:variant>
        <vt:i4>3</vt:i4>
      </vt:variant>
      <vt:variant>
        <vt:i4>0</vt:i4>
      </vt:variant>
      <vt:variant>
        <vt:i4>5</vt:i4>
      </vt:variant>
      <vt:variant>
        <vt:lpwstr>http://www.ufa-tr.gazprom.ru/</vt:lpwstr>
      </vt:variant>
      <vt:variant>
        <vt:lpwstr/>
      </vt:variant>
      <vt:variant>
        <vt:i4>7929916</vt:i4>
      </vt:variant>
      <vt:variant>
        <vt:i4>0</vt:i4>
      </vt:variant>
      <vt:variant>
        <vt:i4>0</vt:i4>
      </vt:variant>
      <vt:variant>
        <vt:i4>5</vt:i4>
      </vt:variant>
      <vt:variant>
        <vt:lpwstr>consultantplus://offline/ref=B61BE70FD9BB736F8D963F388FA6833C7FF972E92244CD8BF2D5C2E087D18C47995FE9C8A71263N1G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dc:title>
  <dc:subject/>
  <dc:creator>Фасхиев Азамат Фирузович</dc:creator>
  <cp:keywords/>
  <cp:lastModifiedBy>Хрулев Денис Валерьевич</cp:lastModifiedBy>
  <cp:revision>3</cp:revision>
  <cp:lastPrinted>2015-11-06T07:17:00Z</cp:lastPrinted>
  <dcterms:created xsi:type="dcterms:W3CDTF">2020-11-12T13:19:00Z</dcterms:created>
  <dcterms:modified xsi:type="dcterms:W3CDTF">2021-01-13T06:07:00Z</dcterms:modified>
</cp:coreProperties>
</file>